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46" w:rsidRPr="007E0E46" w:rsidRDefault="00E4329B" w:rsidP="007E0E46">
      <w:pPr>
        <w:rPr>
          <w:rFonts w:ascii="黑体" w:eastAsia="黑体" w:hAnsi="黑体" w:cs="黑体"/>
          <w:b/>
          <w:bCs/>
          <w:sz w:val="24"/>
          <w:szCs w:val="24"/>
        </w:rPr>
      </w:pPr>
      <w:r>
        <w:rPr>
          <w:rFonts w:hint="eastAsia"/>
        </w:rPr>
        <w:t xml:space="preserve"> </w:t>
      </w:r>
      <w:r w:rsidRPr="00F556CD">
        <w:rPr>
          <w:rFonts w:hint="eastAsia"/>
        </w:rPr>
        <w:t xml:space="preserve"> </w:t>
      </w:r>
      <w:r w:rsidR="00EC4C80">
        <w:rPr>
          <w:rFonts w:hint="eastAsia"/>
        </w:rPr>
        <w:t xml:space="preserve"> </w:t>
      </w:r>
      <w:r w:rsidR="007E0E46" w:rsidRPr="007E0E46">
        <w:rPr>
          <w:rFonts w:ascii="黑体" w:eastAsia="黑体" w:hAnsi="黑体" w:cs="黑体" w:hint="eastAsia"/>
          <w:b/>
          <w:bCs/>
          <w:sz w:val="24"/>
          <w:szCs w:val="24"/>
        </w:rPr>
        <w:t>附件三</w:t>
      </w:r>
    </w:p>
    <w:p w:rsidR="007E0E46" w:rsidRPr="007E0E46" w:rsidRDefault="007E0E46" w:rsidP="007E0E46">
      <w:pPr>
        <w:rPr>
          <w:rFonts w:ascii="黑体" w:eastAsia="黑体" w:hAnsi="黑体" w:cs="黑体"/>
          <w:b/>
          <w:bCs/>
          <w:sz w:val="24"/>
          <w:szCs w:val="24"/>
        </w:rPr>
      </w:pPr>
    </w:p>
    <w:p w:rsidR="007E0E46" w:rsidRPr="007F7AC4" w:rsidRDefault="007E0E46" w:rsidP="007E0E46">
      <w:pPr>
        <w:jc w:val="center"/>
        <w:rPr>
          <w:rFonts w:ascii="仿宋" w:eastAsia="仿宋" w:hAnsi="仿宋" w:cs="仿宋"/>
          <w:sz w:val="32"/>
          <w:szCs w:val="32"/>
        </w:rPr>
      </w:pPr>
      <w:bookmarkStart w:id="0" w:name="_GoBack"/>
      <w:r w:rsidRPr="007F7AC4">
        <w:rPr>
          <w:rFonts w:ascii="黑体" w:eastAsia="黑体" w:hAnsi="黑体" w:cs="黑体" w:hint="eastAsia"/>
          <w:b/>
          <w:bCs/>
          <w:sz w:val="32"/>
          <w:szCs w:val="32"/>
        </w:rPr>
        <w:t>《珠海经济特区物业管理条例（草案）》修改意见</w:t>
      </w:r>
    </w:p>
    <w:bookmarkEnd w:id="0"/>
    <w:p w:rsidR="007E0E46" w:rsidRPr="007E0E46" w:rsidRDefault="007E0E46" w:rsidP="007E0E46">
      <w:pPr>
        <w:rPr>
          <w:rFonts w:ascii="仿宋" w:eastAsia="仿宋" w:hAnsi="仿宋" w:cs="仿宋"/>
          <w:sz w:val="24"/>
          <w:szCs w:val="24"/>
        </w:rPr>
      </w:pPr>
    </w:p>
    <w:p w:rsidR="007E0E46" w:rsidRPr="007E0E46" w:rsidRDefault="007E0E46" w:rsidP="007E0E46">
      <w:pPr>
        <w:rPr>
          <w:rFonts w:ascii="仿宋" w:eastAsia="仿宋" w:hAnsi="仿宋" w:cs="仿宋"/>
          <w:sz w:val="24"/>
          <w:szCs w:val="24"/>
        </w:rPr>
      </w:pPr>
      <w:r w:rsidRPr="007E0E46">
        <w:rPr>
          <w:rFonts w:ascii="仿宋" w:eastAsia="仿宋" w:hAnsi="仿宋" w:cs="仿宋" w:hint="eastAsia"/>
          <w:sz w:val="24"/>
          <w:szCs w:val="24"/>
        </w:rPr>
        <w:t>市人大常委会法制工作委员会：</w:t>
      </w:r>
    </w:p>
    <w:p w:rsidR="007E0E46" w:rsidRPr="007E0E46" w:rsidRDefault="007E0E46" w:rsidP="007E0E46">
      <w:pPr>
        <w:ind w:firstLine="420"/>
        <w:rPr>
          <w:rFonts w:ascii="仿宋" w:eastAsia="仿宋" w:hAnsi="仿宋" w:cs="仿宋"/>
          <w:sz w:val="24"/>
          <w:szCs w:val="24"/>
        </w:rPr>
      </w:pPr>
      <w:r w:rsidRPr="007E0E46">
        <w:rPr>
          <w:rFonts w:ascii="仿宋" w:eastAsia="仿宋" w:hAnsi="仿宋" w:cs="仿宋" w:hint="eastAsia"/>
          <w:sz w:val="24"/>
          <w:szCs w:val="24"/>
        </w:rPr>
        <w:t>《珠海经济特区物业管理条例（草案）》经过反复多次修改之后，已经有了较大进步，但是在一些制度的设计、语言表述及立法技术层面仍有改进空间，具体意见及理由如下：</w:t>
      </w:r>
    </w:p>
    <w:p w:rsidR="007E0E46" w:rsidRPr="007E0E46" w:rsidRDefault="007E0E46" w:rsidP="007E0E46">
      <w:pPr>
        <w:ind w:firstLine="420"/>
        <w:rPr>
          <w:rFonts w:ascii="仿宋" w:eastAsia="仿宋" w:hAnsi="仿宋" w:cs="仿宋"/>
          <w:sz w:val="24"/>
          <w:szCs w:val="24"/>
        </w:rPr>
      </w:pPr>
      <w:r w:rsidRPr="007E0E46">
        <w:rPr>
          <w:rFonts w:ascii="仿宋" w:eastAsia="仿宋" w:hAnsi="仿宋" w:cs="仿宋" w:hint="eastAsia"/>
          <w:sz w:val="24"/>
          <w:szCs w:val="24"/>
        </w:rPr>
        <w:t xml:space="preserve"> 一、草案第2条第1款：“维护相关区域的环境卫生和秩序的活动”。此处的“相关区域”表述不清，容易在适用上造成理解上的混乱，建议修改为“物业管理区域内”。</w:t>
      </w:r>
    </w:p>
    <w:p w:rsidR="007E0E46" w:rsidRPr="007E0E46" w:rsidRDefault="007E0E46" w:rsidP="007E0E46">
      <w:pPr>
        <w:widowControl/>
        <w:shd w:val="clear" w:color="auto" w:fill="FFFFFF"/>
        <w:rPr>
          <w:rFonts w:ascii="仿宋" w:eastAsia="仿宋" w:hAnsi="仿宋" w:cs="仿宋"/>
          <w:sz w:val="24"/>
          <w:szCs w:val="24"/>
        </w:rPr>
      </w:pPr>
      <w:r w:rsidRPr="007E0E46">
        <w:rPr>
          <w:rFonts w:ascii="仿宋" w:eastAsia="仿宋" w:hAnsi="仿宋" w:cs="仿宋" w:hint="eastAsia"/>
          <w:sz w:val="24"/>
          <w:szCs w:val="24"/>
        </w:rPr>
        <w:t xml:space="preserve">    二、草案第2条第1款：“本条例所称业主，是指房屋所有权人”。这一规定过于机械且较为模糊。何谓“所有权人”、此处是指广义的所有权人，还是指狭义的、仅在不动产权登记证书记载的权利人，这一模糊规定在实践中容易造成理解上的不同。如：房屋为夫妻共同财产但在不动产权登记证书上仅写上了夫或妻一方的名字；因继承而取得房屋所有权但未进行不动产登记证书的变更等等。根据《物权法》</w:t>
      </w:r>
      <w:r w:rsidRPr="007E0E46">
        <w:rPr>
          <w:rFonts w:ascii="仿宋" w:eastAsia="仿宋" w:hAnsi="仿宋" w:cs="仿宋" w:hint="eastAsia"/>
          <w:kern w:val="0"/>
          <w:sz w:val="24"/>
          <w:szCs w:val="24"/>
          <w:shd w:val="clear" w:color="auto" w:fill="FFFFFF"/>
        </w:rPr>
        <w:t>第二十八条、第二十九条、第三十条的规定，因人民法院、仲裁委员会的法律文书或者人民政府的征收决定、因继承或者受遗赠取得物权、因合法建造、拆除房屋等事实行为设立或者消灭物权的，虽然未在不动产登记簿载明，但权利人仍然可以取得物的所有权。《深圳物业管理条例》实施若干规定第</w:t>
      </w:r>
      <w:r w:rsidRPr="007E0E46">
        <w:rPr>
          <w:rFonts w:ascii="仿宋" w:eastAsia="仿宋" w:hAnsi="仿宋" w:cs="仿宋" w:hint="eastAsia"/>
          <w:sz w:val="24"/>
          <w:szCs w:val="24"/>
        </w:rPr>
        <w:t>15条规定：</w:t>
      </w:r>
      <w:bookmarkStart w:id="1" w:name="No83_Z3T15K1"/>
      <w:bookmarkEnd w:id="1"/>
      <w:r w:rsidRPr="007E0E46">
        <w:rPr>
          <w:rFonts w:ascii="仿宋" w:eastAsia="仿宋" w:hAnsi="仿宋" w:cs="仿宋" w:hint="eastAsia"/>
          <w:sz w:val="24"/>
          <w:szCs w:val="24"/>
        </w:rPr>
        <w:t>下列主体在物业管理活动中依法享有业主权利、履行业主义务：</w:t>
      </w:r>
      <w:bookmarkStart w:id="2" w:name="No84_T15K1X1"/>
      <w:bookmarkEnd w:id="2"/>
      <w:r w:rsidRPr="007E0E46">
        <w:rPr>
          <w:rFonts w:ascii="仿宋" w:eastAsia="仿宋" w:hAnsi="仿宋" w:cs="仿宋" w:hint="eastAsia"/>
          <w:sz w:val="24"/>
          <w:szCs w:val="24"/>
        </w:rPr>
        <w:t>（一）房地产权利证书或者不动产登记簿记载的所有权人；</w:t>
      </w:r>
      <w:bookmarkStart w:id="3" w:name="No85_T15K1X2"/>
      <w:bookmarkEnd w:id="3"/>
      <w:r w:rsidRPr="007E0E46">
        <w:rPr>
          <w:rFonts w:ascii="仿宋" w:eastAsia="仿宋" w:hAnsi="仿宋" w:cs="仿宋" w:hint="eastAsia"/>
          <w:sz w:val="24"/>
          <w:szCs w:val="24"/>
        </w:rPr>
        <w:t>（二）尚未登记取得所有权，但基于买卖、赠与、拆迁补偿等旨在转移所有权的法律行为已经合法占有建筑物专有部分的人；</w:t>
      </w:r>
      <w:bookmarkStart w:id="4" w:name="No86_T15K1X3"/>
      <w:bookmarkEnd w:id="4"/>
      <w:r w:rsidRPr="007E0E46">
        <w:rPr>
          <w:rFonts w:ascii="仿宋" w:eastAsia="仿宋" w:hAnsi="仿宋" w:cs="仿宋" w:hint="eastAsia"/>
          <w:sz w:val="24"/>
          <w:szCs w:val="24"/>
        </w:rPr>
        <w:t>（三）因人民法院、仲裁委员会的生效法律文书取得建筑物专有部分所有权的人；</w:t>
      </w:r>
      <w:bookmarkStart w:id="5" w:name="No87_T15K1X4"/>
      <w:bookmarkEnd w:id="5"/>
      <w:r w:rsidRPr="007E0E46">
        <w:rPr>
          <w:rFonts w:ascii="仿宋" w:eastAsia="仿宋" w:hAnsi="仿宋" w:cs="仿宋" w:hint="eastAsia"/>
          <w:sz w:val="24"/>
          <w:szCs w:val="24"/>
        </w:rPr>
        <w:t>（四）因继承或者受遗赠取得建筑物专有部分所有权的人；</w:t>
      </w:r>
      <w:bookmarkStart w:id="6" w:name="No88_T15K1X5"/>
      <w:bookmarkEnd w:id="6"/>
      <w:r w:rsidRPr="007E0E46">
        <w:rPr>
          <w:rFonts w:ascii="仿宋" w:eastAsia="仿宋" w:hAnsi="仿宋" w:cs="仿宋" w:hint="eastAsia"/>
          <w:sz w:val="24"/>
          <w:szCs w:val="24"/>
        </w:rPr>
        <w:t>（五）因合法建造取得建筑物专有部分所有权的人；</w:t>
      </w:r>
      <w:bookmarkStart w:id="7" w:name="No89_T15K1X6"/>
      <w:bookmarkEnd w:id="7"/>
      <w:r w:rsidRPr="007E0E46">
        <w:rPr>
          <w:rFonts w:ascii="仿宋" w:eastAsia="仿宋" w:hAnsi="仿宋" w:cs="仿宋" w:hint="eastAsia"/>
          <w:sz w:val="24"/>
          <w:szCs w:val="24"/>
        </w:rPr>
        <w:t>（六）其他符合法律、法规规定的人。因此，建议参考深圳的规定，对该条中的业主进行扩大解释，否则就可能导致因无法提供不动产登记证书而无法行使业主权利的情形出现。</w:t>
      </w:r>
    </w:p>
    <w:p w:rsidR="007E0E46" w:rsidRPr="007E0E46" w:rsidRDefault="007E0E46" w:rsidP="007E0E46">
      <w:pPr>
        <w:pStyle w:val="10"/>
        <w:spacing w:line="240" w:lineRule="auto"/>
        <w:ind w:firstLineChars="0" w:firstLine="0"/>
        <w:rPr>
          <w:rFonts w:ascii="仿宋" w:eastAsia="仿宋" w:hAnsi="仿宋" w:cs="仿宋"/>
          <w:sz w:val="24"/>
          <w:szCs w:val="24"/>
        </w:rPr>
      </w:pPr>
      <w:r w:rsidRPr="007E0E46">
        <w:rPr>
          <w:rFonts w:ascii="仿宋" w:eastAsia="仿宋" w:hAnsi="仿宋" w:cs="仿宋" w:hint="eastAsia"/>
          <w:sz w:val="24"/>
          <w:szCs w:val="24"/>
        </w:rPr>
        <w:t xml:space="preserve">    三、草案第4条规定：各级人民政府应当加强对物业管理工作的领导和组织，保障业主对物业依法享有的管理权，促进物业管理的专业化、市场化、规范化，鼓励采用新技术、新方法提高物业管理和服务水平。   </w:t>
      </w:r>
    </w:p>
    <w:p w:rsidR="007E0E46" w:rsidRPr="007E0E46" w:rsidRDefault="007E0E46" w:rsidP="007E0E46">
      <w:pPr>
        <w:widowControl/>
        <w:shd w:val="clear" w:color="auto" w:fill="FFFFFF"/>
        <w:rPr>
          <w:rFonts w:ascii="仿宋" w:eastAsia="仿宋" w:hAnsi="仿宋" w:cs="仿宋"/>
          <w:sz w:val="24"/>
          <w:szCs w:val="24"/>
        </w:rPr>
      </w:pPr>
      <w:r w:rsidRPr="007E0E46">
        <w:rPr>
          <w:rFonts w:ascii="仿宋" w:eastAsia="仿宋" w:hAnsi="仿宋" w:cs="仿宋" w:hint="eastAsia"/>
          <w:sz w:val="24"/>
          <w:szCs w:val="24"/>
        </w:rPr>
        <w:t xml:space="preserve">    该条规定过于原则，各级政府职责不明确，且仅规定了应当加强领导和组织，与第3条中的政府监管原则不符。建议明确各级政府的监管职责和义务，并与主管部门、镇街的职责相协调，形成分工明确、职责清晰的监管机制。</w:t>
      </w:r>
    </w:p>
    <w:p w:rsidR="007E0E46" w:rsidRPr="007E0E46" w:rsidRDefault="007E0E46" w:rsidP="007E0E46">
      <w:pPr>
        <w:widowControl/>
        <w:shd w:val="clear" w:color="auto" w:fill="FFFFFF"/>
        <w:rPr>
          <w:rFonts w:ascii="仿宋" w:eastAsia="仿宋" w:hAnsi="仿宋" w:cs="仿宋"/>
          <w:sz w:val="24"/>
          <w:szCs w:val="24"/>
        </w:rPr>
      </w:pPr>
      <w:r w:rsidRPr="007E0E46">
        <w:rPr>
          <w:rFonts w:ascii="仿宋" w:eastAsia="仿宋" w:hAnsi="仿宋" w:cs="仿宋" w:hint="eastAsia"/>
          <w:sz w:val="24"/>
          <w:szCs w:val="24"/>
        </w:rPr>
        <w:lastRenderedPageBreak/>
        <w:t xml:space="preserve">    四、草案第5条规定：物业管理行政主管部门负责物业管理活动的指导、监督和管理工作，组织开展物业管理法律、法规的宣传，建立物业服务企业及其从业人员、业主诚信系统。</w:t>
      </w:r>
    </w:p>
    <w:p w:rsidR="007E0E46" w:rsidRPr="007E0E46" w:rsidRDefault="007E0E46" w:rsidP="007E0E46">
      <w:pPr>
        <w:widowControl/>
        <w:shd w:val="clear" w:color="auto" w:fill="FFFFFF"/>
        <w:rPr>
          <w:rFonts w:ascii="仿宋" w:eastAsia="仿宋" w:hAnsi="仿宋" w:cs="仿宋"/>
          <w:sz w:val="24"/>
          <w:szCs w:val="24"/>
        </w:rPr>
      </w:pPr>
      <w:r w:rsidRPr="007E0E46">
        <w:rPr>
          <w:rFonts w:ascii="仿宋" w:eastAsia="仿宋" w:hAnsi="仿宋" w:cs="仿宋" w:hint="eastAsia"/>
          <w:sz w:val="24"/>
          <w:szCs w:val="24"/>
        </w:rPr>
        <w:t xml:space="preserve">    该条规定的物业行政主管部门应当建立“物业服务企业及其从业人员、业主诚信系统”，这一初衷是好的，但问题在于如果相关主体存在失信的情况，条例并未在法律责任一章规定失信的不利的后果，导致该条规定不具有可操作性。 </w:t>
      </w:r>
    </w:p>
    <w:p w:rsidR="007E0E46" w:rsidRPr="007E0E46" w:rsidRDefault="007E0E46" w:rsidP="007E0E46">
      <w:pPr>
        <w:widowControl/>
        <w:shd w:val="clear" w:color="auto" w:fill="FFFFFF"/>
        <w:rPr>
          <w:rFonts w:ascii="仿宋" w:eastAsia="仿宋" w:hAnsi="仿宋" w:cs="仿宋"/>
          <w:sz w:val="24"/>
          <w:szCs w:val="24"/>
        </w:rPr>
      </w:pPr>
      <w:r w:rsidRPr="007E0E46">
        <w:rPr>
          <w:rFonts w:ascii="仿宋" w:eastAsia="仿宋" w:hAnsi="仿宋" w:cs="仿宋" w:hint="eastAsia"/>
          <w:sz w:val="24"/>
          <w:szCs w:val="24"/>
        </w:rPr>
        <w:t xml:space="preserve">    五、草案第7条第2款规定：业主大会、业主委员会应当接受物业管理行政主管部门、镇、街和居民委员会、村民委员会指导、监督和管理。</w:t>
      </w:r>
    </w:p>
    <w:p w:rsidR="007E0E46" w:rsidRPr="007E0E46" w:rsidRDefault="007E0E46" w:rsidP="007E0E46">
      <w:pPr>
        <w:widowControl/>
        <w:shd w:val="clear" w:color="auto" w:fill="FFFFFF"/>
        <w:ind w:firstLine="560"/>
        <w:rPr>
          <w:rFonts w:ascii="仿宋" w:eastAsia="仿宋" w:hAnsi="仿宋" w:cs="仿宋"/>
          <w:sz w:val="24"/>
          <w:szCs w:val="24"/>
        </w:rPr>
      </w:pPr>
      <w:r w:rsidRPr="007E0E46">
        <w:rPr>
          <w:rFonts w:ascii="仿宋" w:eastAsia="仿宋" w:hAnsi="仿宋" w:cs="仿宋" w:hint="eastAsia"/>
          <w:sz w:val="24"/>
          <w:szCs w:val="24"/>
        </w:rPr>
        <w:t>根据《宪法》规定，居民委员会或者村民委员会是基层群众性自治组织，不是一级行政机关；居民委员会是居民选举产生的，不具有管理权限。建议删除相关表述。</w:t>
      </w:r>
    </w:p>
    <w:p w:rsidR="007E0E46" w:rsidRPr="007E0E46" w:rsidRDefault="007E0E46" w:rsidP="007E0E46">
      <w:pPr>
        <w:widowControl/>
        <w:numPr>
          <w:ilvl w:val="0"/>
          <w:numId w:val="2"/>
        </w:numPr>
        <w:shd w:val="clear" w:color="auto" w:fill="FFFFFF"/>
        <w:ind w:firstLine="560"/>
        <w:rPr>
          <w:rFonts w:ascii="仿宋" w:eastAsia="仿宋" w:hAnsi="仿宋" w:cs="仿宋"/>
          <w:sz w:val="24"/>
          <w:szCs w:val="24"/>
        </w:rPr>
      </w:pPr>
      <w:r w:rsidRPr="007E0E46">
        <w:rPr>
          <w:rFonts w:ascii="仿宋" w:eastAsia="仿宋" w:hAnsi="仿宋" w:cs="仿宋" w:hint="eastAsia"/>
          <w:sz w:val="24"/>
          <w:szCs w:val="24"/>
        </w:rPr>
        <w:t>草案第9条第1款规定：物业管理活动参与人应当通过平等协商的方式解决物业管理纠纷。建议删除该款。因为在法律上，“应当”属于强制性用语，当事人之间的协商应当是建立在自愿的基础之上，因此不宜强制性要求当事人通过协商方式解决纠纷，而更应当建立一种调解机制或者纠纷解决机制。</w:t>
      </w:r>
    </w:p>
    <w:p w:rsidR="007E0E46" w:rsidRPr="007E0E46" w:rsidRDefault="007E0E46" w:rsidP="007E0E46">
      <w:pPr>
        <w:pStyle w:val="10"/>
        <w:spacing w:line="240" w:lineRule="auto"/>
        <w:ind w:firstLine="480"/>
        <w:rPr>
          <w:rFonts w:ascii="仿宋" w:eastAsia="仿宋" w:hAnsi="仿宋" w:cs="仿宋"/>
          <w:sz w:val="24"/>
          <w:szCs w:val="24"/>
        </w:rPr>
      </w:pPr>
      <w:r w:rsidRPr="007E0E46">
        <w:rPr>
          <w:rFonts w:ascii="仿宋" w:eastAsia="仿宋" w:hAnsi="仿宋" w:cs="仿宋" w:hint="eastAsia"/>
          <w:sz w:val="24"/>
          <w:szCs w:val="24"/>
        </w:rPr>
        <w:t>七、草案第10条第2款规定：依法和依管理规约约定需要业主共同决定的事项，提倡通过电子投票系统进行。业主已通过电子投票系统进行首次身份认证的，在行使投票权时不再提交相关证明文件。</w:t>
      </w:r>
    </w:p>
    <w:p w:rsidR="007E0E46" w:rsidRPr="007E0E46" w:rsidRDefault="007E0E46" w:rsidP="007E0E46">
      <w:pPr>
        <w:widowControl/>
        <w:shd w:val="clear" w:color="auto" w:fill="FFFFFF"/>
        <w:tabs>
          <w:tab w:val="left" w:pos="591"/>
        </w:tabs>
        <w:ind w:firstLine="420"/>
        <w:rPr>
          <w:rFonts w:ascii="仿宋" w:eastAsia="仿宋" w:hAnsi="仿宋" w:cs="仿宋"/>
          <w:sz w:val="24"/>
          <w:szCs w:val="24"/>
        </w:rPr>
      </w:pPr>
      <w:r w:rsidRPr="007E0E46">
        <w:rPr>
          <w:rFonts w:ascii="仿宋" w:eastAsia="仿宋" w:hAnsi="仿宋" w:cs="仿宋" w:hint="eastAsia"/>
          <w:sz w:val="24"/>
          <w:szCs w:val="24"/>
        </w:rPr>
        <w:t>此处规定电子投票系统的初衷是好的，可以极大的方便业主行使权利，但是“提倡通过”的表述则过于原则和模糊，不利于业主行使权利。因此建议参照《深圳经济特区物业管理条例》实施若干规定第22条，表述为：“业主大会会议表决应当通过市主管部门建立的电子投票系统进行，不采用电子票的除外”。</w:t>
      </w:r>
    </w:p>
    <w:p w:rsidR="007E0E46" w:rsidRPr="007E0E46" w:rsidRDefault="007E0E46" w:rsidP="007E0E46">
      <w:pPr>
        <w:widowControl/>
        <w:numPr>
          <w:ilvl w:val="0"/>
          <w:numId w:val="3"/>
        </w:numPr>
        <w:shd w:val="clear" w:color="auto" w:fill="FFFFFF"/>
        <w:tabs>
          <w:tab w:val="left" w:pos="591"/>
        </w:tabs>
        <w:ind w:firstLine="420"/>
        <w:rPr>
          <w:rFonts w:ascii="仿宋" w:eastAsia="仿宋" w:hAnsi="仿宋" w:cs="仿宋"/>
          <w:sz w:val="24"/>
          <w:szCs w:val="24"/>
        </w:rPr>
      </w:pPr>
      <w:r w:rsidRPr="007E0E46">
        <w:rPr>
          <w:rFonts w:ascii="仿宋" w:eastAsia="仿宋" w:hAnsi="仿宋" w:cs="仿宋" w:hint="eastAsia"/>
          <w:sz w:val="24"/>
          <w:szCs w:val="24"/>
        </w:rPr>
        <w:t>草案第11条规定：业主大会、业主委员会的工作经费由全体业主共同承担。工作经费的筹集方式由业主大会决定，其使用接受全体业主的监督。此处的“其”指代不明。建议修改为：业主大会、业主委员会的工作经费由全体业主共同承担，其使用接受全体业主的监督。工作经费的筹集方式由业主大会决定。</w:t>
      </w:r>
    </w:p>
    <w:p w:rsidR="007E0E46" w:rsidRPr="007E0E46" w:rsidRDefault="007E0E46" w:rsidP="007E0E46">
      <w:pPr>
        <w:widowControl/>
        <w:numPr>
          <w:ilvl w:val="0"/>
          <w:numId w:val="3"/>
        </w:numPr>
        <w:shd w:val="clear" w:color="auto" w:fill="FFFFFF"/>
        <w:tabs>
          <w:tab w:val="left" w:pos="591"/>
        </w:tabs>
        <w:ind w:firstLine="420"/>
        <w:rPr>
          <w:rFonts w:ascii="仿宋_GB2312" w:eastAsia="仿宋_GB2312" w:hAnsi="宋体"/>
          <w:sz w:val="24"/>
          <w:szCs w:val="24"/>
        </w:rPr>
      </w:pPr>
      <w:r w:rsidRPr="007E0E46">
        <w:rPr>
          <w:rFonts w:ascii="仿宋" w:eastAsia="仿宋" w:hAnsi="仿宋" w:cs="仿宋" w:hint="eastAsia"/>
          <w:sz w:val="24"/>
          <w:szCs w:val="24"/>
        </w:rPr>
        <w:t>草案第12条规定：“</w:t>
      </w:r>
      <w:r w:rsidRPr="007E0E46">
        <w:rPr>
          <w:rFonts w:ascii="仿宋_GB2312" w:eastAsia="仿宋_GB2312" w:hAnsi="宋体" w:hint="eastAsia"/>
          <w:sz w:val="24"/>
          <w:szCs w:val="24"/>
        </w:rPr>
        <w:t>物业管理行政主管部门、镇、街、建设单位、物业服务企业、业主大会及其筹备组、业主委员会需告知全体业主的事项，可以通过书面、在物业管理区域内显著的固定位置张贴、在电子投票系统发布以及其他管理规约约定的方式进行。发布人应当选择一种或者几种便于业主查阅的告知方式。</w:t>
      </w:r>
      <w:r w:rsidRPr="007E0E46">
        <w:rPr>
          <w:rFonts w:ascii="仿宋" w:eastAsia="仿宋" w:hAnsi="仿宋" w:cs="仿宋" w:hint="eastAsia"/>
          <w:sz w:val="24"/>
          <w:szCs w:val="24"/>
        </w:rPr>
        <w:t>”</w:t>
      </w:r>
      <w:r w:rsidRPr="007E0E46">
        <w:rPr>
          <w:rFonts w:ascii="仿宋_GB2312" w:eastAsia="仿宋_GB2312" w:hAnsi="宋体" w:hint="eastAsia"/>
          <w:sz w:val="24"/>
          <w:szCs w:val="24"/>
        </w:rPr>
        <w:t>。</w:t>
      </w:r>
    </w:p>
    <w:p w:rsidR="007E0E46" w:rsidRPr="007E0E46" w:rsidRDefault="007E0E46" w:rsidP="007E0E46">
      <w:pPr>
        <w:widowControl/>
        <w:shd w:val="clear" w:color="auto" w:fill="FFFFFF"/>
        <w:tabs>
          <w:tab w:val="left" w:pos="591"/>
        </w:tabs>
        <w:rPr>
          <w:rFonts w:ascii="仿宋_GB2312" w:eastAsia="仿宋_GB2312" w:hAnsi="宋体"/>
          <w:sz w:val="24"/>
          <w:szCs w:val="24"/>
        </w:rPr>
      </w:pPr>
      <w:r w:rsidRPr="007E0E46">
        <w:rPr>
          <w:rFonts w:ascii="仿宋_GB2312" w:eastAsia="仿宋_GB2312" w:hAnsi="宋体" w:hint="eastAsia"/>
          <w:sz w:val="24"/>
          <w:szCs w:val="24"/>
        </w:rPr>
        <w:t xml:space="preserve">    “需”是主体一种主观的需求和愿望，是否需要是按照主体的意愿进行的，不具有强制力。因此建议将需改为“须”或者“应当”。</w:t>
      </w:r>
    </w:p>
    <w:p w:rsidR="007E0E46" w:rsidRPr="007E0E46" w:rsidRDefault="007E0E46" w:rsidP="007E0E46">
      <w:pPr>
        <w:widowControl/>
        <w:numPr>
          <w:ilvl w:val="0"/>
          <w:numId w:val="3"/>
        </w:numPr>
        <w:shd w:val="clear" w:color="auto" w:fill="FFFFFF"/>
        <w:tabs>
          <w:tab w:val="left" w:pos="591"/>
        </w:tabs>
        <w:ind w:firstLine="420"/>
        <w:rPr>
          <w:rFonts w:ascii="仿宋_GB2312" w:eastAsia="仿宋_GB2312" w:hAnsi="宋体"/>
          <w:sz w:val="24"/>
          <w:szCs w:val="24"/>
        </w:rPr>
      </w:pPr>
      <w:r w:rsidRPr="007E0E46">
        <w:rPr>
          <w:rFonts w:ascii="仿宋_GB2312" w:eastAsia="仿宋_GB2312" w:hAnsi="宋体" w:hint="eastAsia"/>
          <w:sz w:val="24"/>
          <w:szCs w:val="24"/>
        </w:rPr>
        <w:t>第21条、22条与国务院的条例无任何区别，建议删除这两条。</w:t>
      </w:r>
    </w:p>
    <w:p w:rsidR="007E0E46" w:rsidRPr="007E0E46" w:rsidRDefault="007E0E46" w:rsidP="007E0E46">
      <w:pPr>
        <w:widowControl/>
        <w:numPr>
          <w:ilvl w:val="0"/>
          <w:numId w:val="3"/>
        </w:numPr>
        <w:shd w:val="clear" w:color="auto" w:fill="FFFFFF"/>
        <w:tabs>
          <w:tab w:val="left" w:pos="591"/>
        </w:tabs>
        <w:ind w:firstLine="420"/>
        <w:rPr>
          <w:rFonts w:ascii="仿宋" w:eastAsia="仿宋" w:hAnsi="仿宋" w:cs="仿宋"/>
          <w:sz w:val="24"/>
          <w:szCs w:val="24"/>
        </w:rPr>
      </w:pPr>
      <w:r w:rsidRPr="007E0E46">
        <w:rPr>
          <w:rFonts w:ascii="仿宋_GB2312" w:eastAsia="仿宋_GB2312" w:hAnsi="宋体" w:hint="eastAsia"/>
          <w:sz w:val="24"/>
          <w:szCs w:val="24"/>
        </w:rPr>
        <w:lastRenderedPageBreak/>
        <w:t>第23条第2款：按照专用部分面积计算的，每一平方米为一投票权；不足一平方米的，按照四舍五入计算。此处的“专用”应当改为“专有”。</w:t>
      </w:r>
    </w:p>
    <w:p w:rsidR="007E0E46" w:rsidRPr="007E0E46" w:rsidRDefault="007E0E46" w:rsidP="007E0E46">
      <w:pPr>
        <w:widowControl/>
        <w:numPr>
          <w:ilvl w:val="0"/>
          <w:numId w:val="3"/>
        </w:numPr>
        <w:shd w:val="clear" w:color="auto" w:fill="FFFFFF"/>
        <w:tabs>
          <w:tab w:val="left" w:pos="591"/>
        </w:tabs>
        <w:ind w:firstLine="420"/>
        <w:rPr>
          <w:rFonts w:ascii="仿宋_GB2312" w:eastAsia="仿宋_GB2312" w:hAnsi="宋体"/>
          <w:sz w:val="24"/>
          <w:szCs w:val="24"/>
        </w:rPr>
      </w:pPr>
      <w:r w:rsidRPr="007E0E46">
        <w:rPr>
          <w:rFonts w:ascii="仿宋_GB2312" w:eastAsia="仿宋_GB2312" w:hAnsi="宋体" w:hint="eastAsia"/>
          <w:sz w:val="24"/>
          <w:szCs w:val="24"/>
        </w:rPr>
        <w:t>第23条第4款规定：业主人数，按照专有部分的数量计算，一个专有部分按一人计算。但建设单位尚未出售和虽已出售但尚未交付的部分，以及同一买受人拥有一个以上专有部分的，按一人计算。</w:t>
      </w:r>
    </w:p>
    <w:p w:rsidR="007E0E46" w:rsidRPr="007E0E46" w:rsidRDefault="007E0E46" w:rsidP="007E0E46">
      <w:pPr>
        <w:widowControl/>
        <w:shd w:val="clear" w:color="auto" w:fill="FFFFFF"/>
        <w:tabs>
          <w:tab w:val="left" w:pos="591"/>
        </w:tabs>
        <w:rPr>
          <w:rFonts w:ascii="仿宋_GB2312" w:eastAsia="仿宋_GB2312" w:hAnsi="宋体"/>
          <w:sz w:val="24"/>
          <w:szCs w:val="24"/>
        </w:rPr>
      </w:pPr>
      <w:r w:rsidRPr="007E0E46">
        <w:rPr>
          <w:rFonts w:ascii="仿宋_GB2312" w:eastAsia="仿宋_GB2312" w:hAnsi="宋体" w:hint="eastAsia"/>
          <w:sz w:val="24"/>
          <w:szCs w:val="24"/>
        </w:rPr>
        <w:t xml:space="preserve">    此处的“同一买受人拥有一个以上专有部分的，按一人计算”的规定在实践中不具有可操作性。因为，中国人的名字存在大量的重复，而在实践中无法区分是同一买受人还是不同买受人，可能会剥夺同名同姓人的合法权益。因此建议按照广东省条例的表述进行修改。</w:t>
      </w:r>
    </w:p>
    <w:p w:rsidR="007E0E46" w:rsidRPr="007E0E46" w:rsidRDefault="007E0E46" w:rsidP="007E0E46">
      <w:pPr>
        <w:widowControl/>
        <w:numPr>
          <w:ilvl w:val="0"/>
          <w:numId w:val="3"/>
        </w:numPr>
        <w:shd w:val="clear" w:color="auto" w:fill="FFFFFF"/>
        <w:tabs>
          <w:tab w:val="left" w:pos="591"/>
        </w:tabs>
        <w:ind w:firstLine="420"/>
        <w:rPr>
          <w:rFonts w:ascii="仿宋" w:eastAsia="仿宋" w:hAnsi="仿宋" w:cs="仿宋"/>
          <w:sz w:val="24"/>
          <w:szCs w:val="24"/>
        </w:rPr>
      </w:pPr>
      <w:r w:rsidRPr="007E0E46">
        <w:rPr>
          <w:rFonts w:ascii="仿宋_GB2312" w:eastAsia="仿宋_GB2312" w:hAnsi="宋体" w:hint="eastAsia"/>
          <w:sz w:val="24"/>
          <w:szCs w:val="24"/>
        </w:rPr>
        <w:t>草案第25条规定：业主大会自首次业主大会会议表决通过管理规约、业主大会议事规则，并选举产生首届业主委员会之日起设立。</w:t>
      </w:r>
    </w:p>
    <w:p w:rsidR="007E0E46" w:rsidRPr="007E0E46" w:rsidRDefault="007E0E46" w:rsidP="007E0E46">
      <w:pPr>
        <w:widowControl/>
        <w:shd w:val="clear" w:color="auto" w:fill="FFFFFF"/>
        <w:tabs>
          <w:tab w:val="left" w:pos="591"/>
        </w:tabs>
        <w:rPr>
          <w:rFonts w:ascii="仿宋_GB2312" w:eastAsia="仿宋_GB2312" w:hAnsi="宋体"/>
          <w:sz w:val="24"/>
          <w:szCs w:val="24"/>
        </w:rPr>
      </w:pPr>
      <w:r w:rsidRPr="007E0E46">
        <w:rPr>
          <w:rFonts w:ascii="仿宋_GB2312" w:eastAsia="仿宋_GB2312" w:hAnsi="宋体" w:hint="eastAsia"/>
          <w:sz w:val="24"/>
          <w:szCs w:val="24"/>
        </w:rPr>
        <w:t xml:space="preserve">    </w:t>
      </w:r>
      <w:r w:rsidRPr="007E0E46">
        <w:rPr>
          <w:rFonts w:ascii="仿宋_GB2312" w:eastAsia="仿宋_GB2312" w:hAnsi="宋体" w:hint="eastAsia"/>
          <w:b/>
          <w:bCs/>
          <w:sz w:val="24"/>
          <w:szCs w:val="24"/>
        </w:rPr>
        <w:t>首先</w:t>
      </w:r>
      <w:r w:rsidRPr="007E0E46">
        <w:rPr>
          <w:rFonts w:ascii="仿宋_GB2312" w:eastAsia="仿宋_GB2312" w:hAnsi="宋体" w:hint="eastAsia"/>
          <w:sz w:val="24"/>
          <w:szCs w:val="24"/>
        </w:rPr>
        <w:t>，此处的“设立”应改为“成立”。因为，设立是一个动态的过程，而成立是一个事实状态，此处需表达的是一个事实状态。</w:t>
      </w:r>
      <w:r w:rsidRPr="007E0E46">
        <w:rPr>
          <w:rFonts w:ascii="仿宋_GB2312" w:eastAsia="仿宋_GB2312" w:hAnsi="宋体" w:hint="eastAsia"/>
          <w:b/>
          <w:bCs/>
          <w:sz w:val="24"/>
          <w:szCs w:val="24"/>
        </w:rPr>
        <w:t>其次，</w:t>
      </w:r>
      <w:r w:rsidRPr="007E0E46">
        <w:rPr>
          <w:rFonts w:ascii="仿宋_GB2312" w:eastAsia="仿宋_GB2312" w:hAnsi="宋体" w:hint="eastAsia"/>
          <w:sz w:val="24"/>
          <w:szCs w:val="24"/>
        </w:rPr>
        <w:t>建议增加一款，允许业主成立业主代表大会。是否成立业主代表大会，是业主自治的内容，只有允许业主成立代表大会，才能降低业主开会的难度，保障业主行使权利。否则，业主很难成功召开业主大会，特别是在人数众多的大型小区尤为如此。国内已有很多城市允许业主成立业主代表大会的先例，如《南京物业管理条例》第8条规定：主户数超过300户的，可以成立业主代表大会。因此建议参考其他城市的先进做法，允许业主成立业主代表大会。</w:t>
      </w:r>
    </w:p>
    <w:p w:rsidR="007E0E46" w:rsidRPr="007E0E46" w:rsidRDefault="007E0E46" w:rsidP="007E0E46">
      <w:pPr>
        <w:pStyle w:val="10"/>
        <w:spacing w:line="240" w:lineRule="auto"/>
        <w:ind w:firstLineChars="0" w:firstLine="560"/>
        <w:rPr>
          <w:rFonts w:ascii="仿宋_GB2312" w:eastAsia="仿宋_GB2312" w:hAnsi="宋体"/>
          <w:sz w:val="24"/>
          <w:szCs w:val="24"/>
        </w:rPr>
      </w:pPr>
      <w:r w:rsidRPr="007E0E46">
        <w:rPr>
          <w:rFonts w:ascii="仿宋_GB2312" w:eastAsia="仿宋_GB2312" w:hAnsi="宋体" w:hint="eastAsia"/>
          <w:sz w:val="24"/>
          <w:szCs w:val="24"/>
        </w:rPr>
        <w:t>十四、草案第27条规定：符合下列情形之一的，业主可以向镇、街提出设立业主大会的书面要求。建议将成立业主大会作为政府的一项义务，无需业主申请，符合条件的，镇街就应当组织业主成立业主大会。</w:t>
      </w:r>
    </w:p>
    <w:p w:rsidR="007E0E46" w:rsidRPr="007E0E46" w:rsidRDefault="007E0E46" w:rsidP="007E0E46">
      <w:pPr>
        <w:pStyle w:val="10"/>
        <w:spacing w:line="240" w:lineRule="auto"/>
        <w:ind w:firstLineChars="0" w:firstLine="560"/>
        <w:rPr>
          <w:rFonts w:ascii="仿宋_GB2312" w:eastAsia="仿宋_GB2312" w:hAnsi="宋体"/>
          <w:sz w:val="24"/>
          <w:szCs w:val="24"/>
        </w:rPr>
      </w:pPr>
      <w:r w:rsidRPr="007E0E46">
        <w:rPr>
          <w:rFonts w:ascii="仿宋_GB2312" w:eastAsia="仿宋_GB2312" w:hAnsi="宋体" w:hint="eastAsia"/>
          <w:sz w:val="24"/>
          <w:szCs w:val="24"/>
        </w:rPr>
        <w:t>十五、草案第28条规定：建设单位应当在符合业主大会设立条件之日起七日内向镇、街提交业主清册。建设单位未在规定期限内提供业主清册的，区物业管理行政主管部门应当责令其在七日内提供。逾期仍拒不提供的，镇、街应当向不动产登记机构查询业主姓名和房屋面积，不动产登记机构应当依法提供并不得收取费用。</w:t>
      </w:r>
    </w:p>
    <w:p w:rsidR="007E0E46" w:rsidRPr="007E0E46" w:rsidRDefault="007E0E46" w:rsidP="007E0E46">
      <w:pPr>
        <w:pStyle w:val="10"/>
        <w:spacing w:line="240" w:lineRule="auto"/>
        <w:ind w:firstLineChars="0" w:firstLine="560"/>
        <w:rPr>
          <w:rFonts w:ascii="仿宋_GB2312" w:eastAsia="仿宋_GB2312" w:hAnsi="宋体"/>
          <w:sz w:val="24"/>
          <w:szCs w:val="24"/>
        </w:rPr>
      </w:pPr>
      <w:r w:rsidRPr="007E0E46">
        <w:rPr>
          <w:rFonts w:ascii="仿宋_GB2312" w:eastAsia="仿宋_GB2312" w:hAnsi="宋体" w:hint="eastAsia"/>
          <w:sz w:val="24"/>
          <w:szCs w:val="24"/>
        </w:rPr>
        <w:t>此处规定了建设单位的义务，但是在法律责任部分却未规定建设单位不履行义务的法律后果。建议明确建设单位拒不提供业主清册的法律后果。</w:t>
      </w:r>
    </w:p>
    <w:p w:rsidR="007E0E46" w:rsidRPr="007E0E46" w:rsidRDefault="007E0E46" w:rsidP="007E0E46">
      <w:pPr>
        <w:pStyle w:val="10"/>
        <w:numPr>
          <w:ilvl w:val="0"/>
          <w:numId w:val="4"/>
        </w:numPr>
        <w:spacing w:line="240" w:lineRule="auto"/>
        <w:ind w:firstLine="480"/>
        <w:rPr>
          <w:rFonts w:ascii="仿宋_GB2312" w:eastAsia="仿宋_GB2312" w:hAnsi="宋体"/>
          <w:sz w:val="24"/>
          <w:szCs w:val="24"/>
        </w:rPr>
      </w:pPr>
      <w:r w:rsidRPr="007E0E46">
        <w:rPr>
          <w:rFonts w:ascii="仿宋_GB2312" w:eastAsia="仿宋_GB2312" w:hAnsi="宋体" w:hint="eastAsia"/>
          <w:sz w:val="24"/>
          <w:szCs w:val="24"/>
        </w:rPr>
        <w:t>草案第33条规定：“筹备组成员应当符合下列条件······”，建议此处不要过细的规定成员权利，特别是一些主观判断的内容，这样容易限制成员的权利，也会造成适用标准不客观，侵害成员权利的情形。</w:t>
      </w:r>
    </w:p>
    <w:p w:rsidR="007E0E46" w:rsidRPr="007E0E46" w:rsidRDefault="007E0E46" w:rsidP="007E0E46">
      <w:pPr>
        <w:pStyle w:val="10"/>
        <w:spacing w:line="240" w:lineRule="auto"/>
        <w:ind w:firstLineChars="0" w:firstLine="0"/>
        <w:rPr>
          <w:rFonts w:ascii="仿宋_GB2312" w:eastAsia="仿宋_GB2312" w:hAnsi="宋体"/>
          <w:sz w:val="24"/>
          <w:szCs w:val="24"/>
        </w:rPr>
      </w:pPr>
      <w:r w:rsidRPr="007E0E46">
        <w:rPr>
          <w:rFonts w:ascii="仿宋_GB2312" w:eastAsia="仿宋_GB2312" w:hAnsi="宋体" w:hint="eastAsia"/>
          <w:sz w:val="24"/>
          <w:szCs w:val="24"/>
        </w:rPr>
        <w:t xml:space="preserve">    十七、草案第34条规定：镇、街应当对推荐的筹备组成员资格条件按照前条的条件进行审核确认。建议此处将审核改为备案，目前行政权力下放是大的背景，不应再增设行政权力。</w:t>
      </w:r>
    </w:p>
    <w:p w:rsidR="007E0E46" w:rsidRPr="007E0E46" w:rsidRDefault="007E0E46" w:rsidP="007E0E46">
      <w:pPr>
        <w:pStyle w:val="10"/>
        <w:spacing w:line="240" w:lineRule="auto"/>
        <w:ind w:firstLineChars="0" w:firstLine="0"/>
        <w:rPr>
          <w:rFonts w:ascii="仿宋_GB2312" w:eastAsia="仿宋_GB2312" w:hAnsi="宋体"/>
          <w:sz w:val="24"/>
          <w:szCs w:val="24"/>
        </w:rPr>
      </w:pPr>
      <w:r w:rsidRPr="007E0E46">
        <w:rPr>
          <w:rFonts w:ascii="仿宋_GB2312" w:eastAsia="仿宋_GB2312" w:hAnsi="宋体" w:hint="eastAsia"/>
          <w:sz w:val="24"/>
          <w:szCs w:val="24"/>
        </w:rPr>
        <w:lastRenderedPageBreak/>
        <w:t xml:space="preserve">    十八、草案第37条第2款规定：筹备组会议应当有过半数成员出席，作出的决定必须经全体成员半数以上同意。建议将此处的“半数以上”改为过半数。因为法律上的半数以上包括本数，半数以上不符合多数决原则的基本要求。</w:t>
      </w:r>
    </w:p>
    <w:p w:rsidR="007E0E46" w:rsidRPr="007E0E46" w:rsidRDefault="007E0E46" w:rsidP="007E0E46">
      <w:pPr>
        <w:pStyle w:val="10"/>
        <w:spacing w:line="240" w:lineRule="auto"/>
        <w:ind w:firstLineChars="0" w:firstLine="0"/>
        <w:rPr>
          <w:rFonts w:ascii="仿宋_GB2312" w:eastAsia="仿宋_GB2312" w:hAnsi="宋体"/>
          <w:sz w:val="24"/>
          <w:szCs w:val="24"/>
        </w:rPr>
      </w:pPr>
      <w:r w:rsidRPr="007E0E46">
        <w:rPr>
          <w:rFonts w:ascii="仿宋_GB2312" w:eastAsia="仿宋_GB2312" w:hAnsi="宋体" w:hint="eastAsia"/>
          <w:sz w:val="24"/>
          <w:szCs w:val="24"/>
        </w:rPr>
        <w:t xml:space="preserve">    十九、草案第37条第4款规定：“印章由组长或者组长指定的专人保管”，从实践来看，由政府保管印章不合适。</w:t>
      </w:r>
      <w:r w:rsidRPr="007E0E46">
        <w:rPr>
          <w:rFonts w:ascii="仿宋_GB2312" w:eastAsia="仿宋_GB2312" w:hAnsi="宋体" w:hint="eastAsia"/>
          <w:b/>
          <w:bCs/>
          <w:sz w:val="24"/>
          <w:szCs w:val="24"/>
        </w:rPr>
        <w:t>首先</w:t>
      </w:r>
      <w:r w:rsidRPr="007E0E46">
        <w:rPr>
          <w:rFonts w:ascii="仿宋_GB2312" w:eastAsia="仿宋_GB2312" w:hAnsi="宋体" w:hint="eastAsia"/>
          <w:sz w:val="24"/>
          <w:szCs w:val="24"/>
        </w:rPr>
        <w:t>，筹备组筹备过程中需要经常性的使用印章，由政府保管不便于筹备组行使权利。</w:t>
      </w:r>
      <w:r w:rsidRPr="007E0E46">
        <w:rPr>
          <w:rFonts w:ascii="仿宋_GB2312" w:eastAsia="仿宋_GB2312" w:hAnsi="宋体" w:hint="eastAsia"/>
          <w:b/>
          <w:bCs/>
          <w:sz w:val="24"/>
          <w:szCs w:val="24"/>
        </w:rPr>
        <w:t>其次</w:t>
      </w:r>
      <w:r w:rsidRPr="007E0E46">
        <w:rPr>
          <w:rFonts w:ascii="仿宋_GB2312" w:eastAsia="仿宋_GB2312" w:hAnsi="宋体" w:hint="eastAsia"/>
          <w:sz w:val="24"/>
          <w:szCs w:val="24"/>
        </w:rPr>
        <w:t>，如果政府有意阻碍筹备组行使权利，将会导致筹备工作无法开展。因此建议改为“印章由筹备组秘书保管”或者，删除此款规定。</w:t>
      </w:r>
    </w:p>
    <w:p w:rsidR="007E0E46" w:rsidRPr="007E0E46" w:rsidRDefault="007E0E46" w:rsidP="007E0E46">
      <w:pPr>
        <w:pStyle w:val="10"/>
        <w:spacing w:line="240" w:lineRule="auto"/>
        <w:ind w:firstLineChars="0" w:firstLine="0"/>
        <w:rPr>
          <w:rFonts w:ascii="仿宋_GB2312" w:eastAsia="仿宋_GB2312" w:hAnsi="宋体"/>
          <w:sz w:val="24"/>
          <w:szCs w:val="24"/>
        </w:rPr>
      </w:pPr>
      <w:r w:rsidRPr="007E0E46">
        <w:rPr>
          <w:rFonts w:ascii="仿宋_GB2312" w:eastAsia="仿宋_GB2312" w:hAnsi="宋体" w:hint="eastAsia"/>
          <w:sz w:val="24"/>
          <w:szCs w:val="24"/>
        </w:rPr>
        <w:t xml:space="preserve">    二十、草案第38条中的“设立”改为“成立”，理由同上述十三的内容。</w:t>
      </w:r>
    </w:p>
    <w:p w:rsidR="007E0E46" w:rsidRPr="007E0E46" w:rsidRDefault="007E0E46" w:rsidP="007E0E46">
      <w:pPr>
        <w:pStyle w:val="10"/>
        <w:spacing w:line="240" w:lineRule="auto"/>
        <w:ind w:firstLineChars="0" w:firstLine="0"/>
        <w:rPr>
          <w:rFonts w:ascii="仿宋_GB2312" w:eastAsia="仿宋_GB2312" w:hAnsi="宋体"/>
          <w:sz w:val="24"/>
          <w:szCs w:val="24"/>
        </w:rPr>
      </w:pPr>
      <w:r w:rsidRPr="007E0E46">
        <w:rPr>
          <w:rFonts w:ascii="仿宋_GB2312" w:eastAsia="仿宋_GB2312" w:hAnsi="宋体" w:hint="eastAsia"/>
          <w:sz w:val="24"/>
          <w:szCs w:val="24"/>
        </w:rPr>
        <w:t xml:space="preserve">    二十一、草案第46、47条在逻辑上不属于业主大会的内容，建议放入第六章，物业管理服务之中。</w:t>
      </w:r>
    </w:p>
    <w:p w:rsidR="007E0E46" w:rsidRPr="007E0E46" w:rsidRDefault="007E0E46" w:rsidP="007E0E46">
      <w:pPr>
        <w:pStyle w:val="10"/>
        <w:spacing w:line="240" w:lineRule="auto"/>
        <w:ind w:firstLineChars="0" w:firstLine="0"/>
        <w:rPr>
          <w:rFonts w:ascii="仿宋_GB2312" w:eastAsia="仿宋_GB2312" w:hAnsi="宋体"/>
          <w:sz w:val="24"/>
          <w:szCs w:val="24"/>
        </w:rPr>
      </w:pPr>
      <w:r w:rsidRPr="007E0E46">
        <w:rPr>
          <w:rFonts w:ascii="仿宋_GB2312" w:eastAsia="仿宋_GB2312" w:hAnsi="宋体" w:hint="eastAsia"/>
          <w:sz w:val="24"/>
          <w:szCs w:val="24"/>
        </w:rPr>
        <w:t xml:space="preserve">    二十二、草案第50条第（二）项规定：连续三个月以上或者累计六个月以上拖欠物业管理服务费用或者物业维修费用且在选举前仍未补缴的，不得成为业主委员会委员候选人。建议删除此规定。</w:t>
      </w:r>
      <w:r w:rsidRPr="007E0E46">
        <w:rPr>
          <w:rFonts w:ascii="仿宋_GB2312" w:eastAsia="仿宋_GB2312" w:hAnsi="宋体" w:hint="eastAsia"/>
          <w:b/>
          <w:bCs/>
          <w:sz w:val="24"/>
          <w:szCs w:val="24"/>
        </w:rPr>
        <w:t>首先，</w:t>
      </w:r>
      <w:r w:rsidRPr="007E0E46">
        <w:rPr>
          <w:rFonts w:ascii="仿宋_GB2312" w:eastAsia="仿宋_GB2312" w:hAnsi="宋体" w:hint="eastAsia"/>
          <w:sz w:val="24"/>
          <w:szCs w:val="24"/>
        </w:rPr>
        <w:t>拖欠物业费用与成为业主委员会委员候选人是两个不同的法律关系。业主拖欠物业费用，是合同法律关系，如果业主拖欠物业费用，物业公司可以通过法律途径予以解决；而候选人资格是业主基于物权所享有的资格，委员的候选人资格是来源于业主的自治权，这一权利是不能因欠缴服务费而被剥夺的；</w:t>
      </w:r>
      <w:r w:rsidRPr="007E0E46">
        <w:rPr>
          <w:rFonts w:ascii="仿宋_GB2312" w:eastAsia="仿宋_GB2312" w:hAnsi="宋体" w:hint="eastAsia"/>
          <w:b/>
          <w:bCs/>
          <w:sz w:val="24"/>
          <w:szCs w:val="24"/>
        </w:rPr>
        <w:t>其次</w:t>
      </w:r>
      <w:r w:rsidRPr="007E0E46">
        <w:rPr>
          <w:rFonts w:ascii="仿宋_GB2312" w:eastAsia="仿宋_GB2312" w:hAnsi="宋体" w:hint="eastAsia"/>
          <w:sz w:val="24"/>
          <w:szCs w:val="24"/>
        </w:rPr>
        <w:t>，业主欠缴服务费的原因有多重，有的是因为长期不在珠海居住，有的是因为物业公司未提供合同约定的服务，原因多种多样，根据各地近期的法院判决来看，很多法院对于业主欠缴物业服务费的判决也是各不相同，因此，不宜武断地将欠缴服务费作为剥夺业主委员会委员候选人资格的条件。</w:t>
      </w:r>
    </w:p>
    <w:p w:rsidR="007E0E46" w:rsidRPr="007E0E46" w:rsidRDefault="007E0E46" w:rsidP="007E0E46">
      <w:pPr>
        <w:pStyle w:val="10"/>
        <w:spacing w:line="240" w:lineRule="auto"/>
        <w:ind w:firstLineChars="0" w:firstLine="560"/>
        <w:rPr>
          <w:rFonts w:ascii="仿宋_GB2312" w:eastAsia="仿宋_GB2312"/>
          <w:sz w:val="24"/>
          <w:szCs w:val="24"/>
        </w:rPr>
      </w:pPr>
      <w:r w:rsidRPr="007E0E46">
        <w:rPr>
          <w:rFonts w:ascii="仿宋_GB2312" w:eastAsia="仿宋_GB2312" w:hAnsi="宋体" w:hint="eastAsia"/>
          <w:sz w:val="24"/>
          <w:szCs w:val="24"/>
        </w:rPr>
        <w:t>二十三、草案第53条规定：</w:t>
      </w:r>
      <w:r w:rsidRPr="007E0E46">
        <w:rPr>
          <w:rFonts w:ascii="仿宋_GB2312" w:eastAsia="仿宋_GB2312" w:hint="eastAsia"/>
          <w:sz w:val="24"/>
          <w:szCs w:val="24"/>
        </w:rPr>
        <w:t>业主委员会会议应当有半数以上委员出席，所作决定应当经业主委员会全体委员半数以上同意并签字认可。建议将“半数以上”改为“过半数”。理由同上述第十八之内容。</w:t>
      </w:r>
    </w:p>
    <w:p w:rsidR="007E0E46" w:rsidRPr="007E0E46" w:rsidRDefault="007E0E46" w:rsidP="007E0E46">
      <w:pPr>
        <w:pStyle w:val="10"/>
        <w:spacing w:line="240" w:lineRule="auto"/>
        <w:ind w:firstLineChars="0" w:firstLine="560"/>
        <w:rPr>
          <w:rFonts w:ascii="仿宋_GB2312" w:eastAsia="仿宋_GB2312"/>
          <w:sz w:val="24"/>
          <w:szCs w:val="24"/>
        </w:rPr>
      </w:pPr>
      <w:r w:rsidRPr="007E0E46">
        <w:rPr>
          <w:rFonts w:ascii="仿宋_GB2312" w:eastAsia="仿宋_GB2312" w:hint="eastAsia"/>
          <w:sz w:val="24"/>
          <w:szCs w:val="24"/>
        </w:rPr>
        <w:t>二十四、草案第57条规定：业主委员会应当依法履行业主大会决议，不得超越职权作出应当由业主大会作出的决定，不得强迫业主违背本人意愿发表意见或者投票，不得从事与物业管理无关的活动。建议此处增加规定：业主委员会委员不得挪用工作经费、不得接受物业服务费减免、停车费减免等可能影响其公正履行职务的行为；业主委员会应定期公布委员缴纳物业服务费等的情况。</w:t>
      </w:r>
    </w:p>
    <w:p w:rsidR="007E0E46" w:rsidRPr="007E0E46" w:rsidRDefault="007E0E46" w:rsidP="007E0E46">
      <w:pPr>
        <w:pStyle w:val="10"/>
        <w:spacing w:line="240" w:lineRule="auto"/>
        <w:ind w:firstLineChars="0" w:firstLine="560"/>
        <w:rPr>
          <w:rFonts w:ascii="仿宋_GB2312" w:eastAsia="仿宋_GB2312"/>
          <w:sz w:val="24"/>
          <w:szCs w:val="24"/>
        </w:rPr>
      </w:pPr>
      <w:r w:rsidRPr="007E0E46">
        <w:rPr>
          <w:rFonts w:ascii="仿宋_GB2312" w:eastAsia="仿宋_GB2312" w:hint="eastAsia"/>
          <w:sz w:val="24"/>
          <w:szCs w:val="24"/>
        </w:rPr>
        <w:t>二十五、草案第64条规定：“</w:t>
      </w:r>
      <w:r w:rsidRPr="007E0E46">
        <w:rPr>
          <w:rFonts w:ascii="仿宋_GB2312" w:eastAsia="仿宋_GB2312" w:hAnsi="宋体" w:hint="eastAsia"/>
          <w:sz w:val="24"/>
          <w:szCs w:val="24"/>
        </w:rPr>
        <w:t>物业管理区域内的下列配套设施设备和相关场地属于业主共有······</w:t>
      </w:r>
      <w:r w:rsidRPr="007E0E46">
        <w:rPr>
          <w:rFonts w:ascii="仿宋_GB2312" w:eastAsia="仿宋_GB2312" w:hint="eastAsia"/>
          <w:sz w:val="24"/>
          <w:szCs w:val="24"/>
        </w:rPr>
        <w:t>”，建议此处明确物业配套设施包括哪些？如配套工程设施、配套居住设施等，明确像会所等设施的归属。如类似会所等设施属于业主共有，那么其收费标准就应当由业主制定，其经营收入就应当归全体业主共有。</w:t>
      </w:r>
    </w:p>
    <w:p w:rsidR="007E0E46" w:rsidRPr="007E0E46" w:rsidRDefault="007E0E46" w:rsidP="007E0E46">
      <w:pPr>
        <w:pStyle w:val="10"/>
        <w:spacing w:line="240" w:lineRule="auto"/>
        <w:ind w:firstLineChars="0" w:firstLine="560"/>
        <w:rPr>
          <w:rFonts w:ascii="仿宋_GB2312" w:eastAsia="仿宋_GB2312"/>
          <w:sz w:val="24"/>
          <w:szCs w:val="24"/>
        </w:rPr>
      </w:pPr>
      <w:r w:rsidRPr="007E0E46">
        <w:rPr>
          <w:rFonts w:ascii="仿宋_GB2312" w:eastAsia="仿宋_GB2312" w:hint="eastAsia"/>
          <w:sz w:val="24"/>
          <w:szCs w:val="24"/>
        </w:rPr>
        <w:lastRenderedPageBreak/>
        <w:t>二十六、关于法律责任一章的内容。从本章内容来看，规定了建设单位、物业服务企业、业委会、业主等法律责任，但对政府及相关行政管理部门的法律责任只字未提，这不符合权利义务对等原则。既然法规第3条明确将政府监管作为一项基本原则，那么就应当明确规定不履行相关监管义务所应承担的法律责任。建议参照上海、深圳等地物业管理条例的做法，明确规定政府相关部门的法律责任。如：《上海市住宅物业管理规定》第八十四条：房屋行政管理部门，乡、镇人民政府，街道办事处，房管办事处以及相关行政管理部门的工作人员违反本规定，有下列情形之一的，由其所在单位或者上级主管部门依法给予行政处分;构成犯罪的，依法追究刑事责任：</w:t>
      </w:r>
    </w:p>
    <w:p w:rsidR="007E0E46" w:rsidRPr="007E0E46" w:rsidRDefault="007E0E46" w:rsidP="007E0E46">
      <w:pPr>
        <w:pStyle w:val="10"/>
        <w:spacing w:line="240" w:lineRule="auto"/>
        <w:ind w:firstLineChars="0" w:firstLine="560"/>
        <w:rPr>
          <w:rFonts w:ascii="仿宋_GB2312" w:eastAsia="仿宋_GB2312"/>
          <w:sz w:val="24"/>
          <w:szCs w:val="24"/>
        </w:rPr>
      </w:pPr>
      <w:r w:rsidRPr="007E0E46">
        <w:rPr>
          <w:rFonts w:ascii="仿宋_GB2312" w:eastAsia="仿宋_GB2312" w:hint="eastAsia"/>
          <w:sz w:val="24"/>
          <w:szCs w:val="24"/>
        </w:rPr>
        <w:t xml:space="preserve">　　(一)违法实施行政许可或者行政处罚的;</w:t>
      </w:r>
    </w:p>
    <w:p w:rsidR="007E0E46" w:rsidRPr="007E0E46" w:rsidRDefault="007E0E46" w:rsidP="007E0E46">
      <w:pPr>
        <w:pStyle w:val="10"/>
        <w:spacing w:line="240" w:lineRule="auto"/>
        <w:ind w:firstLineChars="0" w:firstLine="560"/>
        <w:rPr>
          <w:rFonts w:ascii="仿宋_GB2312" w:eastAsia="仿宋_GB2312"/>
          <w:sz w:val="24"/>
          <w:szCs w:val="24"/>
        </w:rPr>
      </w:pPr>
      <w:r w:rsidRPr="007E0E46">
        <w:rPr>
          <w:rFonts w:ascii="仿宋_GB2312" w:eastAsia="仿宋_GB2312" w:hint="eastAsia"/>
          <w:sz w:val="24"/>
          <w:szCs w:val="24"/>
        </w:rPr>
        <w:t xml:space="preserve">　　(二)未按照本规定履行监督检查职责的;</w:t>
      </w:r>
    </w:p>
    <w:p w:rsidR="007E0E46" w:rsidRPr="007E0E46" w:rsidRDefault="007E0E46" w:rsidP="007E0E46">
      <w:pPr>
        <w:pStyle w:val="10"/>
        <w:spacing w:line="240" w:lineRule="auto"/>
        <w:ind w:firstLineChars="0" w:firstLine="560"/>
        <w:rPr>
          <w:rFonts w:ascii="仿宋_GB2312" w:eastAsia="仿宋_GB2312"/>
          <w:sz w:val="24"/>
          <w:szCs w:val="24"/>
        </w:rPr>
      </w:pPr>
      <w:r w:rsidRPr="007E0E46">
        <w:rPr>
          <w:rFonts w:ascii="仿宋_GB2312" w:eastAsia="仿宋_GB2312" w:hint="eastAsia"/>
          <w:sz w:val="24"/>
          <w:szCs w:val="24"/>
        </w:rPr>
        <w:t xml:space="preserve">　　(三)发现违法行为不及时查处，或者包庇、纵容违法行为，造成后果的;</w:t>
      </w:r>
    </w:p>
    <w:p w:rsidR="007E0E46" w:rsidRPr="007E0E46" w:rsidRDefault="007E0E46" w:rsidP="007E0E46">
      <w:pPr>
        <w:pStyle w:val="10"/>
        <w:spacing w:line="240" w:lineRule="auto"/>
        <w:ind w:firstLineChars="0" w:firstLine="560"/>
        <w:rPr>
          <w:rFonts w:ascii="仿宋_GB2312" w:eastAsia="仿宋_GB2312"/>
          <w:sz w:val="24"/>
          <w:szCs w:val="24"/>
        </w:rPr>
      </w:pPr>
      <w:r w:rsidRPr="007E0E46">
        <w:rPr>
          <w:rFonts w:ascii="仿宋_GB2312" w:eastAsia="仿宋_GB2312" w:hint="eastAsia"/>
          <w:sz w:val="24"/>
          <w:szCs w:val="24"/>
        </w:rPr>
        <w:t>(四)其他玩忽职守、滥用职权、徇私舞弊的情形。</w:t>
      </w:r>
    </w:p>
    <w:p w:rsidR="007E0E46" w:rsidRPr="007E0E46" w:rsidRDefault="007E0E46" w:rsidP="007E0E46">
      <w:pPr>
        <w:pStyle w:val="10"/>
        <w:spacing w:line="240" w:lineRule="auto"/>
        <w:ind w:firstLineChars="0" w:firstLine="560"/>
        <w:rPr>
          <w:rFonts w:ascii="仿宋_GB2312" w:eastAsia="仿宋_GB2312"/>
          <w:sz w:val="24"/>
          <w:szCs w:val="24"/>
        </w:rPr>
      </w:pPr>
      <w:r w:rsidRPr="007E0E46">
        <w:rPr>
          <w:rFonts w:ascii="仿宋_GB2312" w:eastAsia="仿宋_GB2312" w:hint="eastAsia"/>
          <w:sz w:val="24"/>
          <w:szCs w:val="24"/>
        </w:rPr>
        <w:t>《深圳经济特区物业管理条例》实施若干规定第六十八条：主管部门、街道办事处、社区工作站、相关行政管理部门及其工作人员在物业管理行政监管中不履行职责或者不正确履行职责的，依法追究行政责任；涉嫌犯罪的，移送司法机关依法处理；造成损失的，依法承担赔偿责任。</w:t>
      </w:r>
      <w:r w:rsidRPr="007E0E46">
        <w:rPr>
          <w:rFonts w:ascii="仿宋_GB2312" w:eastAsia="仿宋_GB2312" w:hint="eastAsia"/>
          <w:sz w:val="24"/>
          <w:szCs w:val="24"/>
        </w:rPr>
        <w:br/>
        <w:t xml:space="preserve">    二十七、建议增加的内容</w:t>
      </w:r>
    </w:p>
    <w:p w:rsidR="007E0E46" w:rsidRPr="007E0E46" w:rsidRDefault="007E0E46" w:rsidP="007E0E46">
      <w:pPr>
        <w:pStyle w:val="10"/>
        <w:spacing w:line="240" w:lineRule="auto"/>
        <w:ind w:left="480" w:firstLineChars="0" w:firstLine="0"/>
        <w:rPr>
          <w:rFonts w:ascii="仿宋_GB2312" w:eastAsia="仿宋_GB2312"/>
          <w:sz w:val="24"/>
          <w:szCs w:val="24"/>
        </w:rPr>
      </w:pPr>
      <w:r w:rsidRPr="007E0E46">
        <w:rPr>
          <w:rFonts w:ascii="仿宋_GB2312" w:eastAsia="仿宋_GB2312" w:hint="eastAsia"/>
          <w:sz w:val="24"/>
          <w:szCs w:val="24"/>
        </w:rPr>
        <w:t>1、建立物业维修资金应急使用的绿色通道制度，便利业主对物业进行维修。</w:t>
      </w:r>
    </w:p>
    <w:p w:rsidR="007E0E46" w:rsidRPr="007E0E46" w:rsidRDefault="007E0E46" w:rsidP="007E0E46">
      <w:pPr>
        <w:pStyle w:val="10"/>
        <w:spacing w:line="240" w:lineRule="auto"/>
        <w:ind w:left="480" w:firstLineChars="0" w:firstLine="0"/>
        <w:rPr>
          <w:rFonts w:ascii="仿宋_GB2312" w:eastAsia="仿宋_GB2312"/>
          <w:sz w:val="24"/>
          <w:szCs w:val="24"/>
        </w:rPr>
      </w:pPr>
      <w:r w:rsidRPr="007E0E46">
        <w:rPr>
          <w:rFonts w:ascii="仿宋_GB2312" w:eastAsia="仿宋_GB2312" w:hint="eastAsia"/>
          <w:sz w:val="24"/>
          <w:szCs w:val="24"/>
        </w:rPr>
        <w:t>2、制定物业服务标准，并建立物业服务第三方评估制度。对于物业服务的好坏，当事双方往往各执一词，难以判断。建立物业服务第三方评估制度可以较为客观地对物业服务的质量进行判断。</w:t>
      </w:r>
    </w:p>
    <w:p w:rsidR="007E0E46" w:rsidRPr="007E0E46" w:rsidRDefault="007E0E46" w:rsidP="007E0E46">
      <w:pPr>
        <w:pStyle w:val="10"/>
        <w:spacing w:line="240" w:lineRule="auto"/>
        <w:ind w:firstLineChars="0" w:firstLine="0"/>
        <w:rPr>
          <w:rFonts w:ascii="仿宋_GB2312" w:eastAsia="仿宋_GB2312"/>
          <w:sz w:val="24"/>
          <w:szCs w:val="24"/>
        </w:rPr>
      </w:pPr>
    </w:p>
    <w:p w:rsidR="007E0E46" w:rsidRPr="007E0E46" w:rsidRDefault="007E0E46" w:rsidP="007E0E46">
      <w:pPr>
        <w:pStyle w:val="10"/>
        <w:spacing w:line="240" w:lineRule="auto"/>
        <w:ind w:firstLineChars="0" w:firstLine="0"/>
        <w:rPr>
          <w:rFonts w:ascii="仿宋_GB2312" w:eastAsia="仿宋_GB2312"/>
          <w:sz w:val="24"/>
          <w:szCs w:val="24"/>
        </w:rPr>
      </w:pPr>
    </w:p>
    <w:p w:rsidR="007E0E46" w:rsidRPr="007E0E46" w:rsidRDefault="007E0E46" w:rsidP="007E0E46">
      <w:pPr>
        <w:pStyle w:val="10"/>
        <w:spacing w:line="240" w:lineRule="auto"/>
        <w:ind w:firstLineChars="0" w:firstLine="0"/>
        <w:jc w:val="left"/>
        <w:rPr>
          <w:rFonts w:ascii="仿宋_GB2312" w:eastAsia="仿宋_GB2312"/>
          <w:sz w:val="24"/>
          <w:szCs w:val="24"/>
        </w:rPr>
      </w:pPr>
      <w:r w:rsidRPr="007E0E46">
        <w:rPr>
          <w:rFonts w:ascii="仿宋_GB2312" w:eastAsia="仿宋_GB2312" w:hint="eastAsia"/>
          <w:sz w:val="24"/>
          <w:szCs w:val="24"/>
        </w:rPr>
        <w:t xml:space="preserve">             </w:t>
      </w:r>
      <w:r w:rsidR="007F7AC4">
        <w:rPr>
          <w:rFonts w:ascii="仿宋_GB2312" w:eastAsia="仿宋_GB2312" w:hint="eastAsia"/>
          <w:sz w:val="24"/>
          <w:szCs w:val="24"/>
        </w:rPr>
        <w:t xml:space="preserve">                    </w:t>
      </w:r>
      <w:r w:rsidRPr="007E0E46">
        <w:rPr>
          <w:rFonts w:ascii="仿宋_GB2312" w:eastAsia="仿宋_GB2312" w:hint="eastAsia"/>
          <w:sz w:val="24"/>
          <w:szCs w:val="24"/>
        </w:rPr>
        <w:t xml:space="preserve">珠海市立法咨询服务基地副主任 </w:t>
      </w:r>
    </w:p>
    <w:p w:rsidR="007E0E46" w:rsidRPr="007E0E46" w:rsidRDefault="007E0E46" w:rsidP="007F7AC4">
      <w:pPr>
        <w:pStyle w:val="10"/>
        <w:spacing w:line="240" w:lineRule="auto"/>
        <w:ind w:firstLineChars="1250" w:firstLine="3000"/>
        <w:jc w:val="left"/>
        <w:rPr>
          <w:rFonts w:ascii="仿宋_GB2312" w:eastAsia="仿宋_GB2312"/>
          <w:sz w:val="24"/>
          <w:szCs w:val="24"/>
        </w:rPr>
      </w:pPr>
      <w:r w:rsidRPr="007E0E46">
        <w:rPr>
          <w:rFonts w:ascii="仿宋_GB2312" w:eastAsia="仿宋_GB2312" w:hint="eastAsia"/>
          <w:sz w:val="24"/>
          <w:szCs w:val="24"/>
        </w:rPr>
        <w:t>北京师范大学珠海分校法律与行政学院副院长</w:t>
      </w:r>
    </w:p>
    <w:p w:rsidR="007E0E46" w:rsidRPr="00B56A95" w:rsidRDefault="007E0E46" w:rsidP="009A1B98">
      <w:pPr>
        <w:pStyle w:val="10"/>
        <w:spacing w:line="240" w:lineRule="auto"/>
        <w:ind w:firstLineChars="600" w:firstLine="1440"/>
        <w:jc w:val="left"/>
        <w:rPr>
          <w:rFonts w:ascii="仿宋_GB2312" w:eastAsia="仿宋_GB2312" w:hint="eastAsia"/>
          <w:sz w:val="24"/>
          <w:szCs w:val="24"/>
        </w:rPr>
      </w:pPr>
      <w:r w:rsidRPr="007E0E46">
        <w:rPr>
          <w:rFonts w:ascii="仿宋_GB2312" w:eastAsia="仿宋_GB2312" w:hint="eastAsia"/>
          <w:sz w:val="24"/>
          <w:szCs w:val="24"/>
        </w:rPr>
        <w:t xml:space="preserve">       </w:t>
      </w:r>
      <w:r w:rsidR="007F7AC4">
        <w:rPr>
          <w:rFonts w:ascii="仿宋_GB2312" w:eastAsia="仿宋_GB2312" w:hint="eastAsia"/>
          <w:sz w:val="24"/>
          <w:szCs w:val="24"/>
        </w:rPr>
        <w:t xml:space="preserve">                     </w:t>
      </w:r>
      <w:r w:rsidRPr="007E0E46">
        <w:rPr>
          <w:rFonts w:ascii="仿宋_GB2312" w:eastAsia="仿宋_GB2312" w:hint="eastAsia"/>
          <w:sz w:val="24"/>
          <w:szCs w:val="24"/>
        </w:rPr>
        <w:t xml:space="preserve">     张宗卿</w:t>
      </w:r>
    </w:p>
    <w:p w:rsidR="007E0E46" w:rsidRDefault="007E0E46" w:rsidP="007E0E46">
      <w:pPr>
        <w:pStyle w:val="10"/>
        <w:spacing w:line="360" w:lineRule="auto"/>
        <w:ind w:firstLineChars="0" w:firstLine="0"/>
        <w:rPr>
          <w:rFonts w:ascii="仿宋_GB2312" w:eastAsia="仿宋_GB2312"/>
          <w:sz w:val="24"/>
          <w:szCs w:val="24"/>
        </w:rPr>
      </w:pPr>
      <w:r w:rsidRPr="00B56A95">
        <w:rPr>
          <w:rFonts w:ascii="仿宋_GB2312" w:eastAsia="仿宋_GB2312" w:hint="eastAsia"/>
          <w:sz w:val="24"/>
          <w:szCs w:val="24"/>
        </w:rPr>
        <w:t xml:space="preserve">                                     2016年9月14日</w:t>
      </w:r>
    </w:p>
    <w:p w:rsidR="0068622B" w:rsidRDefault="0068622B" w:rsidP="007E0E46">
      <w:pPr>
        <w:pStyle w:val="10"/>
        <w:spacing w:line="360" w:lineRule="auto"/>
        <w:ind w:firstLineChars="0" w:firstLine="0"/>
        <w:rPr>
          <w:rFonts w:ascii="仿宋_GB2312" w:eastAsia="仿宋_GB2312"/>
          <w:sz w:val="24"/>
          <w:szCs w:val="24"/>
        </w:rPr>
      </w:pPr>
    </w:p>
    <w:p w:rsidR="007F7AC4" w:rsidRPr="0068622B" w:rsidRDefault="007F7AC4" w:rsidP="0068622B">
      <w:pPr>
        <w:widowControl/>
        <w:shd w:val="clear" w:color="auto" w:fill="FFFFFF"/>
        <w:spacing w:line="276" w:lineRule="auto"/>
        <w:ind w:firstLine="420"/>
        <w:jc w:val="left"/>
        <w:rPr>
          <w:rFonts w:ascii="Calibri" w:eastAsia="宋体" w:hAnsi="Calibri" w:cs="宋体"/>
          <w:color w:val="000000"/>
          <w:kern w:val="0"/>
          <w:szCs w:val="21"/>
        </w:rPr>
      </w:pPr>
    </w:p>
    <w:sectPr w:rsidR="007F7AC4" w:rsidRPr="0068622B" w:rsidSect="00EC4C80">
      <w:headerReference w:type="even" r:id="rId9"/>
      <w:headerReference w:type="default" r:id="rId10"/>
      <w:footerReference w:type="default" r:id="rId11"/>
      <w:pgSz w:w="11907" w:h="16839" w:code="9"/>
      <w:pgMar w:top="1440" w:right="1080" w:bottom="1440" w:left="1080" w:header="851" w:footer="992" w:gutter="0"/>
      <w:cols w:space="425"/>
      <w:docGrid w:type="lines" w:linePitch="45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89" w:rsidRDefault="009D2689" w:rsidP="009503DE">
      <w:r>
        <w:separator/>
      </w:r>
    </w:p>
  </w:endnote>
  <w:endnote w:type="continuationSeparator" w:id="0">
    <w:p w:rsidR="009D2689" w:rsidRDefault="009D2689" w:rsidP="0095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6886"/>
      <w:docPartObj>
        <w:docPartGallery w:val="Page Numbers (Bottom of Page)"/>
        <w:docPartUnique/>
      </w:docPartObj>
    </w:sdtPr>
    <w:sdtEndPr/>
    <w:sdtContent>
      <w:p w:rsidR="00563CC3" w:rsidRDefault="009D2689">
        <w:pPr>
          <w:pStyle w:val="a6"/>
          <w:jc w:val="center"/>
        </w:pPr>
        <w:r>
          <w:fldChar w:fldCharType="begin"/>
        </w:r>
        <w:r>
          <w:instrText xml:space="preserve"> PAGE   \* MERGEFORMAT </w:instrText>
        </w:r>
        <w:r>
          <w:fldChar w:fldCharType="separate"/>
        </w:r>
        <w:r w:rsidR="009A1B98" w:rsidRPr="009A1B98">
          <w:rPr>
            <w:noProof/>
            <w:lang w:val="zh-CN"/>
          </w:rPr>
          <w:t>1</w:t>
        </w:r>
        <w:r>
          <w:rPr>
            <w:noProof/>
            <w:lang w:val="zh-CN"/>
          </w:rPr>
          <w:fldChar w:fldCharType="end"/>
        </w:r>
      </w:p>
    </w:sdtContent>
  </w:sdt>
  <w:p w:rsidR="00C74882" w:rsidRDefault="00C748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89" w:rsidRDefault="009D2689" w:rsidP="009503DE">
      <w:r>
        <w:separator/>
      </w:r>
    </w:p>
  </w:footnote>
  <w:footnote w:type="continuationSeparator" w:id="0">
    <w:p w:rsidR="009D2689" w:rsidRDefault="009D2689" w:rsidP="0095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82" w:rsidRDefault="00C74882" w:rsidP="00EC4C8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82" w:rsidRDefault="00C74882" w:rsidP="00EC4C8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251E750E"/>
    <w:lvl w:ilvl="0">
      <w:start w:val="1"/>
      <w:numFmt w:val="chineseCountingThousand"/>
      <w:lvlText w:val="第%1条"/>
      <w:lvlJc w:val="left"/>
      <w:pPr>
        <w:ind w:left="1695" w:hanging="960"/>
      </w:pPr>
      <w:rPr>
        <w:rFonts w:ascii="黑体" w:eastAsia="黑体" w:hint="eastAsia"/>
        <w:b/>
        <w:color w:val="auto"/>
        <w:lang w:val="en-US"/>
      </w:rPr>
    </w:lvl>
    <w:lvl w:ilvl="1">
      <w:start w:val="1"/>
      <w:numFmt w:val="japaneseCounting"/>
      <w:lvlText w:val="（%2）"/>
      <w:lvlJc w:val="left"/>
      <w:pPr>
        <w:ind w:left="1164" w:hanging="74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D92AD8"/>
    <w:multiLevelType w:val="singleLevel"/>
    <w:tmpl w:val="57D92AD8"/>
    <w:lvl w:ilvl="0">
      <w:start w:val="6"/>
      <w:numFmt w:val="chineseCounting"/>
      <w:suff w:val="nothing"/>
      <w:lvlText w:val="%1、"/>
      <w:lvlJc w:val="left"/>
    </w:lvl>
  </w:abstractNum>
  <w:abstractNum w:abstractNumId="2">
    <w:nsid w:val="57D92EDD"/>
    <w:multiLevelType w:val="singleLevel"/>
    <w:tmpl w:val="57D92EDD"/>
    <w:lvl w:ilvl="0">
      <w:start w:val="8"/>
      <w:numFmt w:val="chineseCounting"/>
      <w:suff w:val="nothing"/>
      <w:lvlText w:val="%1、"/>
      <w:lvlJc w:val="left"/>
    </w:lvl>
  </w:abstractNum>
  <w:abstractNum w:abstractNumId="3">
    <w:nsid w:val="57D93770"/>
    <w:multiLevelType w:val="singleLevel"/>
    <w:tmpl w:val="57D93770"/>
    <w:lvl w:ilvl="0">
      <w:start w:val="16"/>
      <w:numFmt w:val="chineseCounting"/>
      <w:suff w:val="nothing"/>
      <w:lvlText w:val="%1、"/>
      <w:lvlJc w:val="left"/>
    </w:lvl>
  </w:abstractNum>
  <w:abstractNum w:abstractNumId="4">
    <w:nsid w:val="57D9462C"/>
    <w:multiLevelType w:val="singleLevel"/>
    <w:tmpl w:val="57D9462C"/>
    <w:lvl w:ilvl="0">
      <w:start w:val="1"/>
      <w:numFmt w:val="decimal"/>
      <w:lvlText w:val="%1."/>
      <w:lvlJc w:val="left"/>
      <w:pPr>
        <w:tabs>
          <w:tab w:val="num" w:pos="1620"/>
        </w:tabs>
        <w:ind w:left="16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2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4AB1"/>
    <w:rsid w:val="000150F3"/>
    <w:rsid w:val="000224F5"/>
    <w:rsid w:val="00026936"/>
    <w:rsid w:val="00034A9E"/>
    <w:rsid w:val="00095447"/>
    <w:rsid w:val="00096146"/>
    <w:rsid w:val="000B1596"/>
    <w:rsid w:val="000F3783"/>
    <w:rsid w:val="00110401"/>
    <w:rsid w:val="00117567"/>
    <w:rsid w:val="00156CE4"/>
    <w:rsid w:val="00187620"/>
    <w:rsid w:val="00192801"/>
    <w:rsid w:val="001A0AA9"/>
    <w:rsid w:val="001C3130"/>
    <w:rsid w:val="001D586D"/>
    <w:rsid w:val="00291DA9"/>
    <w:rsid w:val="002E2758"/>
    <w:rsid w:val="002E56D2"/>
    <w:rsid w:val="00321D2B"/>
    <w:rsid w:val="00337555"/>
    <w:rsid w:val="00397E30"/>
    <w:rsid w:val="003C4B07"/>
    <w:rsid w:val="003F0F19"/>
    <w:rsid w:val="0042492E"/>
    <w:rsid w:val="004340D4"/>
    <w:rsid w:val="00442CD0"/>
    <w:rsid w:val="004505D9"/>
    <w:rsid w:val="00451CCF"/>
    <w:rsid w:val="00451E42"/>
    <w:rsid w:val="00475A54"/>
    <w:rsid w:val="00476B78"/>
    <w:rsid w:val="004D0CFB"/>
    <w:rsid w:val="004D5B3D"/>
    <w:rsid w:val="004E20EC"/>
    <w:rsid w:val="004F120E"/>
    <w:rsid w:val="00512474"/>
    <w:rsid w:val="00517838"/>
    <w:rsid w:val="005224D9"/>
    <w:rsid w:val="005441E9"/>
    <w:rsid w:val="00563CC3"/>
    <w:rsid w:val="00571FE8"/>
    <w:rsid w:val="00572734"/>
    <w:rsid w:val="005A7152"/>
    <w:rsid w:val="005B005F"/>
    <w:rsid w:val="005E3375"/>
    <w:rsid w:val="006103E2"/>
    <w:rsid w:val="0061516B"/>
    <w:rsid w:val="006742CA"/>
    <w:rsid w:val="0068622B"/>
    <w:rsid w:val="006932B7"/>
    <w:rsid w:val="006B25DE"/>
    <w:rsid w:val="006C565C"/>
    <w:rsid w:val="006C5B32"/>
    <w:rsid w:val="006E72F6"/>
    <w:rsid w:val="00701A66"/>
    <w:rsid w:val="007A46D0"/>
    <w:rsid w:val="007E0E46"/>
    <w:rsid w:val="007F2D06"/>
    <w:rsid w:val="007F3684"/>
    <w:rsid w:val="007F6D98"/>
    <w:rsid w:val="007F7AC4"/>
    <w:rsid w:val="00810E35"/>
    <w:rsid w:val="00821911"/>
    <w:rsid w:val="00835EF9"/>
    <w:rsid w:val="00847FFE"/>
    <w:rsid w:val="00887369"/>
    <w:rsid w:val="008919D0"/>
    <w:rsid w:val="00893798"/>
    <w:rsid w:val="008A3B96"/>
    <w:rsid w:val="008B72D8"/>
    <w:rsid w:val="008E1344"/>
    <w:rsid w:val="009503DE"/>
    <w:rsid w:val="00954792"/>
    <w:rsid w:val="00955BA0"/>
    <w:rsid w:val="00963EA9"/>
    <w:rsid w:val="009742E1"/>
    <w:rsid w:val="00991D88"/>
    <w:rsid w:val="009955F4"/>
    <w:rsid w:val="00996A1E"/>
    <w:rsid w:val="009A1B98"/>
    <w:rsid w:val="009A552F"/>
    <w:rsid w:val="009D2689"/>
    <w:rsid w:val="00A11EE2"/>
    <w:rsid w:val="00A16A9F"/>
    <w:rsid w:val="00A16E60"/>
    <w:rsid w:val="00A3615B"/>
    <w:rsid w:val="00A747C4"/>
    <w:rsid w:val="00A754D3"/>
    <w:rsid w:val="00AB6F4A"/>
    <w:rsid w:val="00AC1A46"/>
    <w:rsid w:val="00B061B5"/>
    <w:rsid w:val="00B1513D"/>
    <w:rsid w:val="00B93F0B"/>
    <w:rsid w:val="00BC722B"/>
    <w:rsid w:val="00BF49B8"/>
    <w:rsid w:val="00C03096"/>
    <w:rsid w:val="00C74882"/>
    <w:rsid w:val="00C8626A"/>
    <w:rsid w:val="00C97B2A"/>
    <w:rsid w:val="00CC2D9C"/>
    <w:rsid w:val="00CD013B"/>
    <w:rsid w:val="00CD03CE"/>
    <w:rsid w:val="00CD30A5"/>
    <w:rsid w:val="00CE6642"/>
    <w:rsid w:val="00D51F26"/>
    <w:rsid w:val="00D579CE"/>
    <w:rsid w:val="00D626AE"/>
    <w:rsid w:val="00DA130C"/>
    <w:rsid w:val="00DB025F"/>
    <w:rsid w:val="00DB7456"/>
    <w:rsid w:val="00DD0234"/>
    <w:rsid w:val="00DD046D"/>
    <w:rsid w:val="00DE016B"/>
    <w:rsid w:val="00E2471F"/>
    <w:rsid w:val="00E4329B"/>
    <w:rsid w:val="00E460AD"/>
    <w:rsid w:val="00E474BC"/>
    <w:rsid w:val="00E53A18"/>
    <w:rsid w:val="00E5574A"/>
    <w:rsid w:val="00E713A3"/>
    <w:rsid w:val="00EC1126"/>
    <w:rsid w:val="00EC1C91"/>
    <w:rsid w:val="00EC369F"/>
    <w:rsid w:val="00EC4C80"/>
    <w:rsid w:val="00ED70E6"/>
    <w:rsid w:val="00EE5ECE"/>
    <w:rsid w:val="00F1260A"/>
    <w:rsid w:val="00F12C9D"/>
    <w:rsid w:val="00F556CD"/>
    <w:rsid w:val="00F56AAF"/>
    <w:rsid w:val="00F677C8"/>
    <w:rsid w:val="00F851EC"/>
    <w:rsid w:val="00FB3555"/>
    <w:rsid w:val="00FC2DCC"/>
    <w:rsid w:val="00FC4AB1"/>
    <w:rsid w:val="00FD692C"/>
    <w:rsid w:val="00FF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1DEA6-2650-4CD6-BA3C-E79A8FBD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E60"/>
    <w:pPr>
      <w:widowControl w:val="0"/>
      <w:jc w:val="both"/>
    </w:pPr>
  </w:style>
  <w:style w:type="paragraph" w:styleId="1">
    <w:name w:val="heading 1"/>
    <w:basedOn w:val="a"/>
    <w:next w:val="a"/>
    <w:link w:val="1Char"/>
    <w:uiPriority w:val="9"/>
    <w:qFormat/>
    <w:rsid w:val="001A0A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503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9280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F556C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556C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AB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B1596"/>
    <w:rPr>
      <w:strike w:val="0"/>
      <w:dstrike w:val="0"/>
      <w:color w:val="3665C3"/>
      <w:u w:val="none"/>
      <w:effect w:val="none"/>
    </w:rPr>
  </w:style>
  <w:style w:type="character" w:customStyle="1" w:styleId="apple-converted-space">
    <w:name w:val="apple-converted-space"/>
    <w:basedOn w:val="a0"/>
    <w:rsid w:val="00517838"/>
  </w:style>
  <w:style w:type="character" w:customStyle="1" w:styleId="3Char">
    <w:name w:val="标题 3 Char"/>
    <w:basedOn w:val="a0"/>
    <w:link w:val="3"/>
    <w:uiPriority w:val="9"/>
    <w:rsid w:val="00192801"/>
    <w:rPr>
      <w:rFonts w:ascii="宋体" w:eastAsia="宋体" w:hAnsi="宋体" w:cs="宋体"/>
      <w:b/>
      <w:bCs/>
      <w:kern w:val="0"/>
      <w:sz w:val="27"/>
      <w:szCs w:val="27"/>
    </w:rPr>
  </w:style>
  <w:style w:type="character" w:customStyle="1" w:styleId="1Char">
    <w:name w:val="标题 1 Char"/>
    <w:basedOn w:val="a0"/>
    <w:link w:val="1"/>
    <w:uiPriority w:val="9"/>
    <w:rsid w:val="001A0AA9"/>
    <w:rPr>
      <w:b/>
      <w:bCs/>
      <w:kern w:val="44"/>
      <w:sz w:val="44"/>
      <w:szCs w:val="44"/>
    </w:rPr>
  </w:style>
  <w:style w:type="paragraph" w:styleId="a5">
    <w:name w:val="header"/>
    <w:basedOn w:val="a"/>
    <w:link w:val="Char"/>
    <w:uiPriority w:val="99"/>
    <w:semiHidden/>
    <w:unhideWhenUsed/>
    <w:rsid w:val="00950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503DE"/>
    <w:rPr>
      <w:sz w:val="18"/>
      <w:szCs w:val="18"/>
    </w:rPr>
  </w:style>
  <w:style w:type="paragraph" w:styleId="a6">
    <w:name w:val="footer"/>
    <w:basedOn w:val="a"/>
    <w:link w:val="Char0"/>
    <w:uiPriority w:val="99"/>
    <w:unhideWhenUsed/>
    <w:rsid w:val="009503DE"/>
    <w:pPr>
      <w:tabs>
        <w:tab w:val="center" w:pos="4153"/>
        <w:tab w:val="right" w:pos="8306"/>
      </w:tabs>
      <w:snapToGrid w:val="0"/>
      <w:jc w:val="left"/>
    </w:pPr>
    <w:rPr>
      <w:sz w:val="18"/>
      <w:szCs w:val="18"/>
    </w:rPr>
  </w:style>
  <w:style w:type="character" w:customStyle="1" w:styleId="Char0">
    <w:name w:val="页脚 Char"/>
    <w:basedOn w:val="a0"/>
    <w:link w:val="a6"/>
    <w:uiPriority w:val="99"/>
    <w:rsid w:val="009503DE"/>
    <w:rPr>
      <w:sz w:val="18"/>
      <w:szCs w:val="18"/>
    </w:rPr>
  </w:style>
  <w:style w:type="paragraph" w:styleId="a7">
    <w:name w:val="No Spacing"/>
    <w:uiPriority w:val="1"/>
    <w:qFormat/>
    <w:rsid w:val="009503DE"/>
    <w:pPr>
      <w:widowControl w:val="0"/>
      <w:jc w:val="both"/>
    </w:pPr>
  </w:style>
  <w:style w:type="character" w:customStyle="1" w:styleId="2Char">
    <w:name w:val="标题 2 Char"/>
    <w:basedOn w:val="a0"/>
    <w:link w:val="2"/>
    <w:uiPriority w:val="9"/>
    <w:rsid w:val="009503DE"/>
    <w:rPr>
      <w:rFonts w:asciiTheme="majorHAnsi" w:eastAsiaTheme="majorEastAsia" w:hAnsiTheme="majorHAnsi" w:cstheme="majorBidi"/>
      <w:b/>
      <w:bCs/>
      <w:sz w:val="32"/>
      <w:szCs w:val="32"/>
    </w:rPr>
  </w:style>
  <w:style w:type="character" w:customStyle="1" w:styleId="4Char">
    <w:name w:val="标题 4 Char"/>
    <w:basedOn w:val="a0"/>
    <w:link w:val="4"/>
    <w:uiPriority w:val="9"/>
    <w:rsid w:val="00F556C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F556CD"/>
    <w:rPr>
      <w:b/>
      <w:bCs/>
      <w:sz w:val="28"/>
      <w:szCs w:val="28"/>
    </w:rPr>
  </w:style>
  <w:style w:type="paragraph" w:styleId="a8">
    <w:name w:val="Title"/>
    <w:basedOn w:val="a"/>
    <w:next w:val="a"/>
    <w:link w:val="Char1"/>
    <w:uiPriority w:val="10"/>
    <w:qFormat/>
    <w:rsid w:val="00F556C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F556CD"/>
    <w:rPr>
      <w:rFonts w:asciiTheme="majorHAnsi" w:eastAsia="宋体" w:hAnsiTheme="majorHAnsi" w:cstheme="majorBidi"/>
      <w:b/>
      <w:bCs/>
      <w:sz w:val="32"/>
      <w:szCs w:val="32"/>
    </w:rPr>
  </w:style>
  <w:style w:type="paragraph" w:customStyle="1" w:styleId="10">
    <w:name w:val="列出段落1"/>
    <w:basedOn w:val="a"/>
    <w:qFormat/>
    <w:rsid w:val="00F12C9D"/>
    <w:pPr>
      <w:adjustRightInd w:val="0"/>
      <w:spacing w:line="360" w:lineRule="atLeast"/>
      <w:ind w:firstLineChars="200" w:firstLine="420"/>
      <w:textAlignment w:val="baseline"/>
    </w:pPr>
    <w:rPr>
      <w:rFonts w:ascii="Calibri" w:eastAsia="宋体" w:hAnsi="Calibri" w:cs="Times New Roman"/>
    </w:rPr>
  </w:style>
  <w:style w:type="paragraph" w:customStyle="1" w:styleId="CharChar5">
    <w:name w:val="Char Char5"/>
    <w:basedOn w:val="a"/>
    <w:rsid w:val="008E1344"/>
    <w:pPr>
      <w:tabs>
        <w:tab w:val="left" w:pos="420"/>
      </w:tabs>
      <w:adjustRightInd w:val="0"/>
      <w:spacing w:line="360" w:lineRule="auto"/>
      <w:textAlignment w:val="baseline"/>
    </w:pPr>
    <w:rPr>
      <w:rFonts w:ascii="Times New Roman" w:eastAsia="宋体" w:hAnsi="Times New Roman" w:cs="Times New Roman"/>
      <w:szCs w:val="24"/>
    </w:rPr>
  </w:style>
  <w:style w:type="character" w:styleId="a9">
    <w:name w:val="Strong"/>
    <w:basedOn w:val="a0"/>
    <w:qFormat/>
    <w:rsid w:val="00CD30A5"/>
    <w:rPr>
      <w:rFonts w:cs="Times New Roman"/>
      <w:b/>
      <w:bCs/>
    </w:rPr>
  </w:style>
  <w:style w:type="paragraph" w:styleId="aa">
    <w:name w:val="Date"/>
    <w:basedOn w:val="a"/>
    <w:next w:val="a"/>
    <w:link w:val="Char2"/>
    <w:uiPriority w:val="99"/>
    <w:semiHidden/>
    <w:unhideWhenUsed/>
    <w:rsid w:val="007F7AC4"/>
    <w:pPr>
      <w:ind w:leftChars="2500" w:left="100"/>
    </w:pPr>
  </w:style>
  <w:style w:type="character" w:customStyle="1" w:styleId="Char2">
    <w:name w:val="日期 Char"/>
    <w:basedOn w:val="a0"/>
    <w:link w:val="aa"/>
    <w:uiPriority w:val="99"/>
    <w:semiHidden/>
    <w:rsid w:val="007F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425">
      <w:bodyDiv w:val="1"/>
      <w:marLeft w:val="0"/>
      <w:marRight w:val="0"/>
      <w:marTop w:val="0"/>
      <w:marBottom w:val="0"/>
      <w:divBdr>
        <w:top w:val="none" w:sz="0" w:space="0" w:color="auto"/>
        <w:left w:val="none" w:sz="0" w:space="0" w:color="auto"/>
        <w:bottom w:val="none" w:sz="0" w:space="0" w:color="auto"/>
        <w:right w:val="none" w:sz="0" w:space="0" w:color="auto"/>
      </w:divBdr>
      <w:divsChild>
        <w:div w:id="1127285336">
          <w:marLeft w:val="0"/>
          <w:marRight w:val="0"/>
          <w:marTop w:val="0"/>
          <w:marBottom w:val="0"/>
          <w:divBdr>
            <w:top w:val="none" w:sz="0" w:space="0" w:color="auto"/>
            <w:left w:val="none" w:sz="0" w:space="0" w:color="auto"/>
            <w:bottom w:val="none" w:sz="0" w:space="0" w:color="auto"/>
            <w:right w:val="none" w:sz="0" w:space="0" w:color="auto"/>
          </w:divBdr>
          <w:divsChild>
            <w:div w:id="375660878">
              <w:marLeft w:val="0"/>
              <w:marRight w:val="0"/>
              <w:marTop w:val="0"/>
              <w:marBottom w:val="0"/>
              <w:divBdr>
                <w:top w:val="none" w:sz="0" w:space="0" w:color="auto"/>
                <w:left w:val="none" w:sz="0" w:space="0" w:color="auto"/>
                <w:bottom w:val="none" w:sz="0" w:space="0" w:color="auto"/>
                <w:right w:val="none" w:sz="0" w:space="0" w:color="auto"/>
              </w:divBdr>
              <w:divsChild>
                <w:div w:id="913244758">
                  <w:marLeft w:val="0"/>
                  <w:marRight w:val="0"/>
                  <w:marTop w:val="0"/>
                  <w:marBottom w:val="0"/>
                  <w:divBdr>
                    <w:top w:val="single" w:sz="2" w:space="0" w:color="E3E3E3"/>
                    <w:left w:val="single" w:sz="2" w:space="4" w:color="E3E3E3"/>
                    <w:bottom w:val="single" w:sz="2" w:space="3" w:color="E3E3E3"/>
                    <w:right w:val="single" w:sz="2" w:space="4" w:color="E3E3E3"/>
                  </w:divBdr>
                  <w:divsChild>
                    <w:div w:id="516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5913">
      <w:bodyDiv w:val="1"/>
      <w:marLeft w:val="0"/>
      <w:marRight w:val="0"/>
      <w:marTop w:val="50"/>
      <w:marBottom w:val="100"/>
      <w:divBdr>
        <w:top w:val="none" w:sz="0" w:space="0" w:color="auto"/>
        <w:left w:val="none" w:sz="0" w:space="0" w:color="auto"/>
        <w:bottom w:val="none" w:sz="0" w:space="0" w:color="auto"/>
        <w:right w:val="none" w:sz="0" w:space="0" w:color="auto"/>
      </w:divBdr>
      <w:divsChild>
        <w:div w:id="1700428769">
          <w:marLeft w:val="0"/>
          <w:marRight w:val="0"/>
          <w:marTop w:val="0"/>
          <w:marBottom w:val="0"/>
          <w:divBdr>
            <w:top w:val="none" w:sz="0" w:space="0" w:color="auto"/>
            <w:left w:val="none" w:sz="0" w:space="0" w:color="auto"/>
            <w:bottom w:val="none" w:sz="0" w:space="0" w:color="auto"/>
            <w:right w:val="none" w:sz="0" w:space="0" w:color="auto"/>
          </w:divBdr>
          <w:divsChild>
            <w:div w:id="133301398">
              <w:marLeft w:val="0"/>
              <w:marRight w:val="0"/>
              <w:marTop w:val="0"/>
              <w:marBottom w:val="0"/>
              <w:divBdr>
                <w:top w:val="none" w:sz="0" w:space="0" w:color="auto"/>
                <w:left w:val="none" w:sz="0" w:space="0" w:color="auto"/>
                <w:bottom w:val="none" w:sz="0" w:space="0" w:color="auto"/>
                <w:right w:val="none" w:sz="0" w:space="0" w:color="auto"/>
              </w:divBdr>
              <w:divsChild>
                <w:div w:id="1245455479">
                  <w:marLeft w:val="0"/>
                  <w:marRight w:val="0"/>
                  <w:marTop w:val="0"/>
                  <w:marBottom w:val="0"/>
                  <w:divBdr>
                    <w:top w:val="none" w:sz="0" w:space="0" w:color="auto"/>
                    <w:left w:val="none" w:sz="0" w:space="0" w:color="auto"/>
                    <w:bottom w:val="none" w:sz="0" w:space="0" w:color="auto"/>
                    <w:right w:val="none" w:sz="0" w:space="0" w:color="auto"/>
                  </w:divBdr>
                  <w:divsChild>
                    <w:div w:id="767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0529">
      <w:bodyDiv w:val="1"/>
      <w:marLeft w:val="0"/>
      <w:marRight w:val="0"/>
      <w:marTop w:val="0"/>
      <w:marBottom w:val="0"/>
      <w:divBdr>
        <w:top w:val="none" w:sz="0" w:space="0" w:color="auto"/>
        <w:left w:val="none" w:sz="0" w:space="0" w:color="auto"/>
        <w:bottom w:val="none" w:sz="0" w:space="0" w:color="auto"/>
        <w:right w:val="none" w:sz="0" w:space="0" w:color="auto"/>
      </w:divBdr>
    </w:div>
    <w:div w:id="606154181">
      <w:bodyDiv w:val="1"/>
      <w:marLeft w:val="0"/>
      <w:marRight w:val="0"/>
      <w:marTop w:val="0"/>
      <w:marBottom w:val="0"/>
      <w:divBdr>
        <w:top w:val="none" w:sz="0" w:space="0" w:color="auto"/>
        <w:left w:val="none" w:sz="0" w:space="0" w:color="auto"/>
        <w:bottom w:val="none" w:sz="0" w:space="0" w:color="auto"/>
        <w:right w:val="none" w:sz="0" w:space="0" w:color="auto"/>
      </w:divBdr>
      <w:divsChild>
        <w:div w:id="1559169211">
          <w:marLeft w:val="0"/>
          <w:marRight w:val="0"/>
          <w:marTop w:val="100"/>
          <w:marBottom w:val="60"/>
          <w:divBdr>
            <w:top w:val="none" w:sz="0" w:space="0" w:color="auto"/>
            <w:left w:val="none" w:sz="0" w:space="0" w:color="auto"/>
            <w:bottom w:val="none" w:sz="0" w:space="0" w:color="auto"/>
            <w:right w:val="none" w:sz="0" w:space="0" w:color="auto"/>
          </w:divBdr>
        </w:div>
        <w:div w:id="1762025681">
          <w:marLeft w:val="0"/>
          <w:marRight w:val="0"/>
          <w:marTop w:val="0"/>
          <w:marBottom w:val="75"/>
          <w:divBdr>
            <w:top w:val="none" w:sz="0" w:space="0" w:color="auto"/>
            <w:left w:val="none" w:sz="0" w:space="0" w:color="auto"/>
            <w:bottom w:val="none" w:sz="0" w:space="0" w:color="auto"/>
            <w:right w:val="none" w:sz="0" w:space="0" w:color="auto"/>
          </w:divBdr>
        </w:div>
        <w:div w:id="1417360874">
          <w:marLeft w:val="0"/>
          <w:marRight w:val="0"/>
          <w:marTop w:val="0"/>
          <w:marBottom w:val="75"/>
          <w:divBdr>
            <w:top w:val="none" w:sz="0" w:space="0" w:color="auto"/>
            <w:left w:val="none" w:sz="0" w:space="0" w:color="auto"/>
            <w:bottom w:val="none" w:sz="0" w:space="0" w:color="auto"/>
            <w:right w:val="none" w:sz="0" w:space="0" w:color="auto"/>
          </w:divBdr>
        </w:div>
        <w:div w:id="1857452962">
          <w:marLeft w:val="0"/>
          <w:marRight w:val="0"/>
          <w:marTop w:val="0"/>
          <w:marBottom w:val="75"/>
          <w:divBdr>
            <w:top w:val="none" w:sz="0" w:space="0" w:color="auto"/>
            <w:left w:val="none" w:sz="0" w:space="0" w:color="auto"/>
            <w:bottom w:val="none" w:sz="0" w:space="0" w:color="auto"/>
            <w:right w:val="none" w:sz="0" w:space="0" w:color="auto"/>
          </w:divBdr>
        </w:div>
      </w:divsChild>
    </w:div>
    <w:div w:id="787236374">
      <w:bodyDiv w:val="1"/>
      <w:marLeft w:val="0"/>
      <w:marRight w:val="0"/>
      <w:marTop w:val="0"/>
      <w:marBottom w:val="0"/>
      <w:divBdr>
        <w:top w:val="none" w:sz="0" w:space="0" w:color="auto"/>
        <w:left w:val="none" w:sz="0" w:space="0" w:color="auto"/>
        <w:bottom w:val="none" w:sz="0" w:space="0" w:color="auto"/>
        <w:right w:val="none" w:sz="0" w:space="0" w:color="auto"/>
      </w:divBdr>
    </w:div>
    <w:div w:id="1112169294">
      <w:bodyDiv w:val="1"/>
      <w:marLeft w:val="0"/>
      <w:marRight w:val="0"/>
      <w:marTop w:val="0"/>
      <w:marBottom w:val="0"/>
      <w:divBdr>
        <w:top w:val="none" w:sz="0" w:space="0" w:color="auto"/>
        <w:left w:val="none" w:sz="0" w:space="0" w:color="auto"/>
        <w:bottom w:val="none" w:sz="0" w:space="0" w:color="auto"/>
        <w:right w:val="none" w:sz="0" w:space="0" w:color="auto"/>
      </w:divBdr>
      <w:divsChild>
        <w:div w:id="2000035407">
          <w:marLeft w:val="0"/>
          <w:marRight w:val="0"/>
          <w:marTop w:val="0"/>
          <w:marBottom w:val="0"/>
          <w:divBdr>
            <w:top w:val="none" w:sz="0" w:space="0" w:color="auto"/>
            <w:left w:val="none" w:sz="0" w:space="0" w:color="auto"/>
            <w:bottom w:val="none" w:sz="0" w:space="0" w:color="auto"/>
            <w:right w:val="none" w:sz="0" w:space="0" w:color="auto"/>
          </w:divBdr>
          <w:divsChild>
            <w:div w:id="225922357">
              <w:marLeft w:val="0"/>
              <w:marRight w:val="0"/>
              <w:marTop w:val="0"/>
              <w:marBottom w:val="0"/>
              <w:divBdr>
                <w:top w:val="none" w:sz="0" w:space="0" w:color="auto"/>
                <w:left w:val="none" w:sz="0" w:space="0" w:color="auto"/>
                <w:bottom w:val="none" w:sz="0" w:space="0" w:color="auto"/>
                <w:right w:val="none" w:sz="0" w:space="0" w:color="auto"/>
              </w:divBdr>
              <w:divsChild>
                <w:div w:id="532959214">
                  <w:marLeft w:val="0"/>
                  <w:marRight w:val="0"/>
                  <w:marTop w:val="0"/>
                  <w:marBottom w:val="0"/>
                  <w:divBdr>
                    <w:top w:val="single" w:sz="2" w:space="0" w:color="E3E3E3"/>
                    <w:left w:val="single" w:sz="2" w:space="4" w:color="E3E3E3"/>
                    <w:bottom w:val="single" w:sz="2" w:space="3" w:color="E3E3E3"/>
                    <w:right w:val="single" w:sz="2" w:space="4" w:color="E3E3E3"/>
                  </w:divBdr>
                  <w:divsChild>
                    <w:div w:id="2229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73836">
      <w:bodyDiv w:val="1"/>
      <w:marLeft w:val="0"/>
      <w:marRight w:val="0"/>
      <w:marTop w:val="0"/>
      <w:marBottom w:val="0"/>
      <w:divBdr>
        <w:top w:val="none" w:sz="0" w:space="0" w:color="auto"/>
        <w:left w:val="none" w:sz="0" w:space="0" w:color="auto"/>
        <w:bottom w:val="none" w:sz="0" w:space="0" w:color="auto"/>
        <w:right w:val="none" w:sz="0" w:space="0" w:color="auto"/>
      </w:divBdr>
      <w:divsChild>
        <w:div w:id="1831751837">
          <w:marLeft w:val="0"/>
          <w:marRight w:val="0"/>
          <w:marTop w:val="0"/>
          <w:marBottom w:val="0"/>
          <w:divBdr>
            <w:top w:val="none" w:sz="0" w:space="0" w:color="auto"/>
            <w:left w:val="none" w:sz="0" w:space="0" w:color="auto"/>
            <w:bottom w:val="none" w:sz="0" w:space="0" w:color="auto"/>
            <w:right w:val="none" w:sz="0" w:space="0" w:color="auto"/>
          </w:divBdr>
          <w:divsChild>
            <w:div w:id="1203596181">
              <w:marLeft w:val="0"/>
              <w:marRight w:val="0"/>
              <w:marTop w:val="200"/>
              <w:marBottom w:val="0"/>
              <w:divBdr>
                <w:top w:val="none" w:sz="0" w:space="0" w:color="auto"/>
                <w:left w:val="none" w:sz="0" w:space="0" w:color="auto"/>
                <w:bottom w:val="none" w:sz="0" w:space="0" w:color="auto"/>
                <w:right w:val="none" w:sz="0" w:space="0" w:color="auto"/>
              </w:divBdr>
              <w:divsChild>
                <w:div w:id="1803183466">
                  <w:marLeft w:val="0"/>
                  <w:marRight w:val="0"/>
                  <w:marTop w:val="0"/>
                  <w:marBottom w:val="0"/>
                  <w:divBdr>
                    <w:top w:val="single" w:sz="4" w:space="0" w:color="E5E5E5"/>
                    <w:left w:val="single" w:sz="4" w:space="0" w:color="E5E5E5"/>
                    <w:bottom w:val="single" w:sz="4" w:space="0" w:color="E5E5E5"/>
                    <w:right w:val="single" w:sz="4" w:space="0" w:color="E5E5E5"/>
                  </w:divBdr>
                  <w:divsChild>
                    <w:div w:id="1662585656">
                      <w:marLeft w:val="0"/>
                      <w:marRight w:val="0"/>
                      <w:marTop w:val="0"/>
                      <w:marBottom w:val="0"/>
                      <w:divBdr>
                        <w:top w:val="none" w:sz="0" w:space="0" w:color="auto"/>
                        <w:left w:val="none" w:sz="0" w:space="0" w:color="auto"/>
                        <w:bottom w:val="none" w:sz="0" w:space="0" w:color="auto"/>
                        <w:right w:val="none" w:sz="0" w:space="0" w:color="auto"/>
                      </w:divBdr>
                      <w:divsChild>
                        <w:div w:id="637147650">
                          <w:marLeft w:val="0"/>
                          <w:marRight w:val="0"/>
                          <w:marTop w:val="0"/>
                          <w:marBottom w:val="150"/>
                          <w:divBdr>
                            <w:top w:val="none" w:sz="0" w:space="0" w:color="auto"/>
                            <w:left w:val="none" w:sz="0" w:space="0" w:color="auto"/>
                            <w:bottom w:val="none" w:sz="0" w:space="0" w:color="auto"/>
                            <w:right w:val="none" w:sz="0" w:space="0" w:color="auto"/>
                          </w:divBdr>
                        </w:div>
                        <w:div w:id="1623685027">
                          <w:marLeft w:val="0"/>
                          <w:marRight w:val="0"/>
                          <w:marTop w:val="0"/>
                          <w:marBottom w:val="150"/>
                          <w:divBdr>
                            <w:top w:val="none" w:sz="0" w:space="0" w:color="auto"/>
                            <w:left w:val="none" w:sz="0" w:space="0" w:color="auto"/>
                            <w:bottom w:val="none" w:sz="0" w:space="0" w:color="auto"/>
                            <w:right w:val="none" w:sz="0" w:space="0" w:color="auto"/>
                          </w:divBdr>
                        </w:div>
                        <w:div w:id="1595942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3627633">
      <w:bodyDiv w:val="1"/>
      <w:marLeft w:val="0"/>
      <w:marRight w:val="0"/>
      <w:marTop w:val="0"/>
      <w:marBottom w:val="0"/>
      <w:divBdr>
        <w:top w:val="none" w:sz="0" w:space="0" w:color="auto"/>
        <w:left w:val="none" w:sz="0" w:space="0" w:color="auto"/>
        <w:bottom w:val="none" w:sz="0" w:space="0" w:color="auto"/>
        <w:right w:val="none" w:sz="0" w:space="0" w:color="auto"/>
      </w:divBdr>
    </w:div>
    <w:div w:id="1706445902">
      <w:bodyDiv w:val="1"/>
      <w:marLeft w:val="0"/>
      <w:marRight w:val="0"/>
      <w:marTop w:val="0"/>
      <w:marBottom w:val="0"/>
      <w:divBdr>
        <w:top w:val="none" w:sz="0" w:space="0" w:color="auto"/>
        <w:left w:val="none" w:sz="0" w:space="0" w:color="auto"/>
        <w:bottom w:val="none" w:sz="0" w:space="0" w:color="auto"/>
        <w:right w:val="none" w:sz="0" w:space="0" w:color="auto"/>
      </w:divBdr>
      <w:divsChild>
        <w:div w:id="143934451">
          <w:marLeft w:val="0"/>
          <w:marRight w:val="0"/>
          <w:marTop w:val="0"/>
          <w:marBottom w:val="0"/>
          <w:divBdr>
            <w:top w:val="none" w:sz="0" w:space="0" w:color="auto"/>
            <w:left w:val="none" w:sz="0" w:space="0" w:color="auto"/>
            <w:bottom w:val="none" w:sz="0" w:space="0" w:color="auto"/>
            <w:right w:val="none" w:sz="0" w:space="0" w:color="auto"/>
          </w:divBdr>
          <w:divsChild>
            <w:div w:id="1101221046">
              <w:marLeft w:val="0"/>
              <w:marRight w:val="0"/>
              <w:marTop w:val="0"/>
              <w:marBottom w:val="0"/>
              <w:divBdr>
                <w:top w:val="none" w:sz="0" w:space="0" w:color="auto"/>
                <w:left w:val="none" w:sz="0" w:space="0" w:color="auto"/>
                <w:bottom w:val="none" w:sz="0" w:space="0" w:color="auto"/>
                <w:right w:val="none" w:sz="0" w:space="0" w:color="auto"/>
              </w:divBdr>
              <w:divsChild>
                <w:div w:id="1523669337">
                  <w:marLeft w:val="0"/>
                  <w:marRight w:val="0"/>
                  <w:marTop w:val="0"/>
                  <w:marBottom w:val="0"/>
                  <w:divBdr>
                    <w:top w:val="single" w:sz="2" w:space="0" w:color="E3E3E3"/>
                    <w:left w:val="single" w:sz="2" w:space="4" w:color="E3E3E3"/>
                    <w:bottom w:val="single" w:sz="2" w:space="3" w:color="E3E3E3"/>
                    <w:right w:val="single" w:sz="2" w:space="4" w:color="E3E3E3"/>
                  </w:divBdr>
                  <w:divsChild>
                    <w:div w:id="243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7676">
      <w:bodyDiv w:val="1"/>
      <w:marLeft w:val="0"/>
      <w:marRight w:val="0"/>
      <w:marTop w:val="0"/>
      <w:marBottom w:val="0"/>
      <w:divBdr>
        <w:top w:val="none" w:sz="0" w:space="0" w:color="auto"/>
        <w:left w:val="none" w:sz="0" w:space="0" w:color="auto"/>
        <w:bottom w:val="none" w:sz="0" w:space="0" w:color="auto"/>
        <w:right w:val="none" w:sz="0" w:space="0" w:color="auto"/>
      </w:divBdr>
      <w:divsChild>
        <w:div w:id="606960571">
          <w:marLeft w:val="0"/>
          <w:marRight w:val="0"/>
          <w:marTop w:val="0"/>
          <w:marBottom w:val="75"/>
          <w:divBdr>
            <w:top w:val="none" w:sz="0" w:space="0" w:color="auto"/>
            <w:left w:val="none" w:sz="0" w:space="0" w:color="auto"/>
            <w:bottom w:val="none" w:sz="0" w:space="0" w:color="auto"/>
            <w:right w:val="none" w:sz="0" w:space="0" w:color="auto"/>
          </w:divBdr>
        </w:div>
        <w:div w:id="1421559166">
          <w:marLeft w:val="0"/>
          <w:marRight w:val="0"/>
          <w:marTop w:val="0"/>
          <w:marBottom w:val="75"/>
          <w:divBdr>
            <w:top w:val="none" w:sz="0" w:space="0" w:color="auto"/>
            <w:left w:val="none" w:sz="0" w:space="0" w:color="auto"/>
            <w:bottom w:val="none" w:sz="0" w:space="0" w:color="auto"/>
            <w:right w:val="none" w:sz="0" w:space="0" w:color="auto"/>
          </w:divBdr>
        </w:div>
        <w:div w:id="435448391">
          <w:marLeft w:val="0"/>
          <w:marRight w:val="0"/>
          <w:marTop w:val="0"/>
          <w:marBottom w:val="75"/>
          <w:divBdr>
            <w:top w:val="none" w:sz="0" w:space="0" w:color="auto"/>
            <w:left w:val="none" w:sz="0" w:space="0" w:color="auto"/>
            <w:bottom w:val="none" w:sz="0" w:space="0" w:color="auto"/>
            <w:right w:val="none" w:sz="0" w:space="0" w:color="auto"/>
          </w:divBdr>
        </w:div>
        <w:div w:id="1024407241">
          <w:marLeft w:val="0"/>
          <w:marRight w:val="0"/>
          <w:marTop w:val="0"/>
          <w:marBottom w:val="75"/>
          <w:divBdr>
            <w:top w:val="none" w:sz="0" w:space="0" w:color="auto"/>
            <w:left w:val="none" w:sz="0" w:space="0" w:color="auto"/>
            <w:bottom w:val="none" w:sz="0" w:space="0" w:color="auto"/>
            <w:right w:val="none" w:sz="0" w:space="0" w:color="auto"/>
          </w:divBdr>
        </w:div>
        <w:div w:id="1426000825">
          <w:marLeft w:val="0"/>
          <w:marRight w:val="0"/>
          <w:marTop w:val="0"/>
          <w:marBottom w:val="75"/>
          <w:divBdr>
            <w:top w:val="none" w:sz="0" w:space="0" w:color="auto"/>
            <w:left w:val="none" w:sz="0" w:space="0" w:color="auto"/>
            <w:bottom w:val="none" w:sz="0" w:space="0" w:color="auto"/>
            <w:right w:val="none" w:sz="0" w:space="0" w:color="auto"/>
          </w:divBdr>
        </w:div>
        <w:div w:id="1020396283">
          <w:marLeft w:val="0"/>
          <w:marRight w:val="0"/>
          <w:marTop w:val="0"/>
          <w:marBottom w:val="75"/>
          <w:divBdr>
            <w:top w:val="none" w:sz="0" w:space="0" w:color="auto"/>
            <w:left w:val="none" w:sz="0" w:space="0" w:color="auto"/>
            <w:bottom w:val="none" w:sz="0" w:space="0" w:color="auto"/>
            <w:right w:val="none" w:sz="0" w:space="0" w:color="auto"/>
          </w:divBdr>
        </w:div>
      </w:divsChild>
    </w:div>
    <w:div w:id="1827548444">
      <w:bodyDiv w:val="1"/>
      <w:marLeft w:val="0"/>
      <w:marRight w:val="0"/>
      <w:marTop w:val="0"/>
      <w:marBottom w:val="0"/>
      <w:divBdr>
        <w:top w:val="none" w:sz="0" w:space="0" w:color="auto"/>
        <w:left w:val="none" w:sz="0" w:space="0" w:color="auto"/>
        <w:bottom w:val="none" w:sz="0" w:space="0" w:color="auto"/>
        <w:right w:val="none" w:sz="0" w:space="0" w:color="auto"/>
      </w:divBdr>
      <w:divsChild>
        <w:div w:id="124660121">
          <w:marLeft w:val="0"/>
          <w:marRight w:val="0"/>
          <w:marTop w:val="75"/>
          <w:marBottom w:val="0"/>
          <w:divBdr>
            <w:top w:val="none" w:sz="0" w:space="0" w:color="auto"/>
            <w:left w:val="none" w:sz="0" w:space="0" w:color="auto"/>
            <w:bottom w:val="none" w:sz="0" w:space="0" w:color="auto"/>
            <w:right w:val="none" w:sz="0" w:space="0" w:color="auto"/>
          </w:divBdr>
          <w:divsChild>
            <w:div w:id="2003509400">
              <w:marLeft w:val="0"/>
              <w:marRight w:val="0"/>
              <w:marTop w:val="0"/>
              <w:marBottom w:val="0"/>
              <w:divBdr>
                <w:top w:val="none" w:sz="0" w:space="0" w:color="auto"/>
                <w:left w:val="none" w:sz="0" w:space="0" w:color="auto"/>
                <w:bottom w:val="none" w:sz="0" w:space="0" w:color="auto"/>
                <w:right w:val="none" w:sz="0" w:space="0" w:color="auto"/>
              </w:divBdr>
              <w:divsChild>
                <w:div w:id="456604059">
                  <w:marLeft w:val="0"/>
                  <w:marRight w:val="0"/>
                  <w:marTop w:val="50"/>
                  <w:marBottom w:val="0"/>
                  <w:divBdr>
                    <w:top w:val="none" w:sz="0" w:space="0" w:color="auto"/>
                    <w:left w:val="none" w:sz="0" w:space="0" w:color="auto"/>
                    <w:bottom w:val="none" w:sz="0" w:space="0" w:color="auto"/>
                    <w:right w:val="none" w:sz="0" w:space="0" w:color="auto"/>
                  </w:divBdr>
                  <w:divsChild>
                    <w:div w:id="1347318696">
                      <w:marLeft w:val="0"/>
                      <w:marRight w:val="0"/>
                      <w:marTop w:val="0"/>
                      <w:marBottom w:val="0"/>
                      <w:divBdr>
                        <w:top w:val="none" w:sz="0" w:space="0" w:color="auto"/>
                        <w:left w:val="none" w:sz="0" w:space="0" w:color="auto"/>
                        <w:bottom w:val="none" w:sz="0" w:space="0" w:color="auto"/>
                        <w:right w:val="none" w:sz="0" w:space="0" w:color="auto"/>
                      </w:divBdr>
                      <w:divsChild>
                        <w:div w:id="117139899">
                          <w:marLeft w:val="0"/>
                          <w:marRight w:val="0"/>
                          <w:marTop w:val="0"/>
                          <w:marBottom w:val="0"/>
                          <w:divBdr>
                            <w:top w:val="none" w:sz="0" w:space="0" w:color="auto"/>
                            <w:left w:val="none" w:sz="0" w:space="0" w:color="auto"/>
                            <w:bottom w:val="none" w:sz="0" w:space="0" w:color="auto"/>
                            <w:right w:val="none" w:sz="0" w:space="0" w:color="auto"/>
                          </w:divBdr>
                          <w:divsChild>
                            <w:div w:id="12358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971847">
      <w:bodyDiv w:val="1"/>
      <w:marLeft w:val="0"/>
      <w:marRight w:val="0"/>
      <w:marTop w:val="0"/>
      <w:marBottom w:val="0"/>
      <w:divBdr>
        <w:top w:val="none" w:sz="0" w:space="0" w:color="auto"/>
        <w:left w:val="none" w:sz="0" w:space="0" w:color="auto"/>
        <w:bottom w:val="none" w:sz="0" w:space="0" w:color="auto"/>
        <w:right w:val="none" w:sz="0" w:space="0" w:color="auto"/>
      </w:divBdr>
    </w:div>
    <w:div w:id="1968780670">
      <w:bodyDiv w:val="1"/>
      <w:marLeft w:val="0"/>
      <w:marRight w:val="0"/>
      <w:marTop w:val="0"/>
      <w:marBottom w:val="0"/>
      <w:divBdr>
        <w:top w:val="none" w:sz="0" w:space="0" w:color="auto"/>
        <w:left w:val="none" w:sz="0" w:space="0" w:color="auto"/>
        <w:bottom w:val="none" w:sz="0" w:space="0" w:color="auto"/>
        <w:right w:val="none" w:sz="0" w:space="0" w:color="auto"/>
      </w:divBdr>
    </w:div>
    <w:div w:id="1999796215">
      <w:bodyDiv w:val="1"/>
      <w:marLeft w:val="0"/>
      <w:marRight w:val="0"/>
      <w:marTop w:val="0"/>
      <w:marBottom w:val="0"/>
      <w:divBdr>
        <w:top w:val="none" w:sz="0" w:space="0" w:color="auto"/>
        <w:left w:val="none" w:sz="0" w:space="0" w:color="auto"/>
        <w:bottom w:val="none" w:sz="0" w:space="0" w:color="auto"/>
        <w:right w:val="none" w:sz="0" w:space="0" w:color="auto"/>
      </w:divBdr>
    </w:div>
    <w:div w:id="2002852917">
      <w:bodyDiv w:val="1"/>
      <w:marLeft w:val="0"/>
      <w:marRight w:val="0"/>
      <w:marTop w:val="0"/>
      <w:marBottom w:val="0"/>
      <w:divBdr>
        <w:top w:val="none" w:sz="0" w:space="0" w:color="auto"/>
        <w:left w:val="none" w:sz="0" w:space="0" w:color="auto"/>
        <w:bottom w:val="none" w:sz="0" w:space="0" w:color="auto"/>
        <w:right w:val="none" w:sz="0" w:space="0" w:color="auto"/>
      </w:divBdr>
      <w:divsChild>
        <w:div w:id="522399734">
          <w:marLeft w:val="0"/>
          <w:marRight w:val="0"/>
          <w:marTop w:val="0"/>
          <w:marBottom w:val="75"/>
          <w:divBdr>
            <w:top w:val="none" w:sz="0" w:space="0" w:color="auto"/>
            <w:left w:val="none" w:sz="0" w:space="0" w:color="auto"/>
            <w:bottom w:val="none" w:sz="0" w:space="0" w:color="auto"/>
            <w:right w:val="none" w:sz="0" w:space="0" w:color="auto"/>
          </w:divBdr>
        </w:div>
        <w:div w:id="193155434">
          <w:marLeft w:val="0"/>
          <w:marRight w:val="0"/>
          <w:marTop w:val="0"/>
          <w:marBottom w:val="75"/>
          <w:divBdr>
            <w:top w:val="none" w:sz="0" w:space="0" w:color="auto"/>
            <w:left w:val="none" w:sz="0" w:space="0" w:color="auto"/>
            <w:bottom w:val="none" w:sz="0" w:space="0" w:color="auto"/>
            <w:right w:val="none" w:sz="0" w:space="0" w:color="auto"/>
          </w:divBdr>
        </w:div>
      </w:divsChild>
    </w:div>
    <w:div w:id="2138066580">
      <w:bodyDiv w:val="1"/>
      <w:marLeft w:val="0"/>
      <w:marRight w:val="0"/>
      <w:marTop w:val="0"/>
      <w:marBottom w:val="0"/>
      <w:divBdr>
        <w:top w:val="none" w:sz="0" w:space="0" w:color="auto"/>
        <w:left w:val="none" w:sz="0" w:space="0" w:color="auto"/>
        <w:bottom w:val="none" w:sz="0" w:space="0" w:color="auto"/>
        <w:right w:val="none" w:sz="0" w:space="0" w:color="auto"/>
      </w:divBdr>
      <w:divsChild>
        <w:div w:id="1407875904">
          <w:marLeft w:val="0"/>
          <w:marRight w:val="0"/>
          <w:marTop w:val="0"/>
          <w:marBottom w:val="75"/>
          <w:divBdr>
            <w:top w:val="none" w:sz="0" w:space="0" w:color="auto"/>
            <w:left w:val="none" w:sz="0" w:space="0" w:color="auto"/>
            <w:bottom w:val="none" w:sz="0" w:space="0" w:color="auto"/>
            <w:right w:val="none" w:sz="0" w:space="0" w:color="auto"/>
          </w:divBdr>
        </w:div>
        <w:div w:id="1905992971">
          <w:marLeft w:val="0"/>
          <w:marRight w:val="0"/>
          <w:marTop w:val="0"/>
          <w:marBottom w:val="75"/>
          <w:divBdr>
            <w:top w:val="none" w:sz="0" w:space="0" w:color="auto"/>
            <w:left w:val="none" w:sz="0" w:space="0" w:color="auto"/>
            <w:bottom w:val="none" w:sz="0" w:space="0" w:color="auto"/>
            <w:right w:val="none" w:sz="0" w:space="0" w:color="auto"/>
          </w:divBdr>
        </w:div>
        <w:div w:id="877283239">
          <w:marLeft w:val="0"/>
          <w:marRight w:val="0"/>
          <w:marTop w:val="0"/>
          <w:marBottom w:val="75"/>
          <w:divBdr>
            <w:top w:val="none" w:sz="0" w:space="0" w:color="auto"/>
            <w:left w:val="none" w:sz="0" w:space="0" w:color="auto"/>
            <w:bottom w:val="none" w:sz="0" w:space="0" w:color="auto"/>
            <w:right w:val="none" w:sz="0" w:space="0" w:color="auto"/>
          </w:divBdr>
        </w:div>
        <w:div w:id="2084334262">
          <w:marLeft w:val="0"/>
          <w:marRight w:val="0"/>
          <w:marTop w:val="0"/>
          <w:marBottom w:val="75"/>
          <w:divBdr>
            <w:top w:val="none" w:sz="0" w:space="0" w:color="auto"/>
            <w:left w:val="none" w:sz="0" w:space="0" w:color="auto"/>
            <w:bottom w:val="none" w:sz="0" w:space="0" w:color="auto"/>
            <w:right w:val="none" w:sz="0" w:space="0" w:color="auto"/>
          </w:divBdr>
        </w:div>
        <w:div w:id="1867214608">
          <w:marLeft w:val="0"/>
          <w:marRight w:val="0"/>
          <w:marTop w:val="0"/>
          <w:marBottom w:val="75"/>
          <w:divBdr>
            <w:top w:val="none" w:sz="0" w:space="0" w:color="auto"/>
            <w:left w:val="none" w:sz="0" w:space="0" w:color="auto"/>
            <w:bottom w:val="none" w:sz="0" w:space="0" w:color="auto"/>
            <w:right w:val="none" w:sz="0" w:space="0" w:color="auto"/>
          </w:divBdr>
        </w:div>
        <w:div w:id="1454909207">
          <w:marLeft w:val="0"/>
          <w:marRight w:val="0"/>
          <w:marTop w:val="0"/>
          <w:marBottom w:val="75"/>
          <w:divBdr>
            <w:top w:val="none" w:sz="0" w:space="0" w:color="auto"/>
            <w:left w:val="none" w:sz="0" w:space="0" w:color="auto"/>
            <w:bottom w:val="none" w:sz="0" w:space="0" w:color="auto"/>
            <w:right w:val="none" w:sz="0" w:space="0" w:color="auto"/>
          </w:divBdr>
        </w:div>
        <w:div w:id="783698342">
          <w:marLeft w:val="0"/>
          <w:marRight w:val="0"/>
          <w:marTop w:val="0"/>
          <w:marBottom w:val="75"/>
          <w:divBdr>
            <w:top w:val="none" w:sz="0" w:space="0" w:color="auto"/>
            <w:left w:val="none" w:sz="0" w:space="0" w:color="auto"/>
            <w:bottom w:val="none" w:sz="0" w:space="0" w:color="auto"/>
            <w:right w:val="none" w:sz="0" w:space="0" w:color="auto"/>
          </w:divBdr>
        </w:div>
        <w:div w:id="2080710960">
          <w:marLeft w:val="0"/>
          <w:marRight w:val="0"/>
          <w:marTop w:val="0"/>
          <w:marBottom w:val="75"/>
          <w:divBdr>
            <w:top w:val="none" w:sz="0" w:space="0" w:color="auto"/>
            <w:left w:val="none" w:sz="0" w:space="0" w:color="auto"/>
            <w:bottom w:val="none" w:sz="0" w:space="0" w:color="auto"/>
            <w:right w:val="none" w:sz="0" w:space="0" w:color="auto"/>
          </w:divBdr>
        </w:div>
        <w:div w:id="1373657033">
          <w:marLeft w:val="0"/>
          <w:marRight w:val="0"/>
          <w:marTop w:val="0"/>
          <w:marBottom w:val="75"/>
          <w:divBdr>
            <w:top w:val="none" w:sz="0" w:space="0" w:color="auto"/>
            <w:left w:val="none" w:sz="0" w:space="0" w:color="auto"/>
            <w:bottom w:val="none" w:sz="0" w:space="0" w:color="auto"/>
            <w:right w:val="none" w:sz="0" w:space="0" w:color="auto"/>
          </w:divBdr>
        </w:div>
        <w:div w:id="148855130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3082-8E07-4880-B82C-01EB6ADB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756</Words>
  <Characters>4315</Characters>
  <Application>Microsoft Office Word</Application>
  <DocSecurity>0</DocSecurity>
  <Lines>35</Lines>
  <Paragraphs>10</Paragraphs>
  <ScaleCrop>false</ScaleCrop>
  <Company>mycomputer</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2016-09-12T04:42:00Z</cp:lastPrinted>
  <dcterms:created xsi:type="dcterms:W3CDTF">2016-10-06T08:25:00Z</dcterms:created>
  <dcterms:modified xsi:type="dcterms:W3CDTF">2016-12-13T07:14:00Z</dcterms:modified>
</cp:coreProperties>
</file>